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47"/>
        <w:ind w:left="4122" w:right="238" w:hanging="4109"/>
        <w:rPr/>
      </w:pPr>
      <w:r>
        <w:rPr/>
        <w:t xml:space="preserve">Федеральное государственное образовательное бюджетное учреждение высшего образования  </w:t>
      </w:r>
    </w:p>
    <w:p>
      <w:pPr>
        <w:pStyle w:val="Normal"/>
        <w:spacing w:lineRule="auto" w:line="259" w:before="0" w:after="68"/>
        <w:ind w:left="10" w:right="208" w:hanging="10"/>
        <w:jc w:val="center"/>
        <w:rPr>
          <w:b/>
          <w:b/>
          <w:bCs/>
        </w:rPr>
      </w:pPr>
      <w:r>
        <w:rPr>
          <w:b/>
          <w:bCs/>
        </w:rPr>
        <w:t xml:space="preserve">«ФИНАНСОВЫЙ УНИВЕРСИТЕТ ПРИ ПРАВИТЕЛЬСТВЕ  </w:t>
      </w:r>
    </w:p>
    <w:p>
      <w:pPr>
        <w:pStyle w:val="Normal"/>
        <w:spacing w:lineRule="auto" w:line="259" w:before="0" w:after="68"/>
        <w:ind w:left="10" w:right="202" w:hanging="10"/>
        <w:jc w:val="center"/>
        <w:rPr>
          <w:b/>
          <w:b/>
          <w:bCs/>
        </w:rPr>
      </w:pPr>
      <w:r>
        <w:rPr>
          <w:b/>
          <w:bCs/>
        </w:rPr>
        <w:t xml:space="preserve">РОССИЙСКОЙ ФЕДЕРАЦИИ»  </w:t>
      </w:r>
    </w:p>
    <w:p>
      <w:pPr>
        <w:pStyle w:val="Normal"/>
        <w:spacing w:lineRule="auto" w:line="259" w:before="0" w:after="12"/>
        <w:ind w:left="10" w:right="195" w:hanging="10"/>
        <w:jc w:val="center"/>
        <w:rPr/>
      </w:pPr>
      <w:r>
        <w:rPr/>
        <w:t xml:space="preserve">(Финансовый университет)  </w:t>
      </w:r>
    </w:p>
    <w:p>
      <w:pPr>
        <w:pStyle w:val="Normal"/>
        <w:spacing w:lineRule="auto" w:line="259" w:before="0" w:after="52"/>
        <w:ind w:left="10" w:right="176" w:hanging="10"/>
        <w:jc w:val="center"/>
        <w:rPr/>
      </w:pPr>
      <w:r>
        <w:rPr/>
        <w:t xml:space="preserve">Новороссийский филиал </w:t>
      </w:r>
    </w:p>
    <w:p>
      <w:pPr>
        <w:pStyle w:val="Normal"/>
        <w:spacing w:lineRule="auto" w:line="259" w:before="0" w:after="12"/>
        <w:ind w:left="10" w:right="179" w:hanging="10"/>
        <w:jc w:val="center"/>
        <w:rPr/>
      </w:pPr>
      <w:r>
        <w:rPr/>
        <w:t xml:space="preserve">Кафедра «Экономика, финансы и менеджмент»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38"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38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38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38"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</w:t>
      </w:r>
    </w:p>
    <w:p>
      <w:pPr>
        <w:pStyle w:val="Normal"/>
        <w:spacing w:lineRule="auto" w:line="259" w:before="0" w:after="79"/>
        <w:ind w:left="0" w:hanging="0"/>
        <w:jc w:val="left"/>
        <w:rPr/>
      </w:pPr>
      <w:r>
        <w:rPr/>
      </w:r>
    </w:p>
    <w:p>
      <w:pPr>
        <w:pStyle w:val="Normal"/>
        <w:spacing w:lineRule="auto" w:line="259" w:before="0" w:after="75"/>
        <w:ind w:left="10" w:right="178" w:hanging="10"/>
        <w:jc w:val="center"/>
        <w:rPr/>
      </w:pPr>
      <w:r>
        <w:rPr/>
      </w:r>
    </w:p>
    <w:p>
      <w:pPr>
        <w:pStyle w:val="Normal"/>
        <w:spacing w:lineRule="auto" w:line="259" w:before="0" w:after="12"/>
        <w:ind w:left="10" w:right="201" w:hanging="10"/>
        <w:jc w:val="center"/>
        <w:rPr/>
      </w:pPr>
      <w:r>
        <w:rPr/>
        <w:t xml:space="preserve">Менеджмент  </w:t>
      </w:r>
    </w:p>
    <w:p>
      <w:pPr>
        <w:pStyle w:val="Normal"/>
        <w:spacing w:lineRule="auto" w:line="259" w:before="0" w:after="88"/>
        <w:ind w:left="0" w:hanging="0"/>
        <w:jc w:val="left"/>
        <w:rPr/>
      </w:pPr>
      <w:r>
        <w:rPr/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left="38" w:firstLine="567"/>
        <w:jc w:val="center"/>
        <w:rPr>
          <w:rFonts w:ascii="Times New Roman" w:hAnsi="Times New Roman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38"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Новороссийск 2025</w:t>
      </w:r>
    </w:p>
    <w:p>
      <w:pPr>
        <w:pStyle w:val="Normal"/>
        <w:spacing w:lineRule="auto" w:line="240" w:before="0" w:after="0"/>
        <w:ind w:left="0" w:right="0" w:firstLine="680"/>
        <w:rPr/>
      </w:pPr>
      <w:r>
        <w:rPr>
          <w:sz w:val="28"/>
          <w:szCs w:val="28"/>
        </w:rPr>
        <w:t xml:space="preserve">Рабочая программа дисциплины «Менеджмент» для студентов, обучающихся по направлению подготовки </w:t>
      </w:r>
      <w:r>
        <w:rPr>
          <w:rStyle w:val="FontStyle77"/>
          <w:sz w:val="28"/>
          <w:szCs w:val="28"/>
        </w:rPr>
        <w:t xml:space="preserve">43.03.02 «Туризм» </w:t>
      </w:r>
      <w:r>
        <w:rPr>
          <w:sz w:val="28"/>
          <w:szCs w:val="28"/>
        </w:rPr>
        <w:t xml:space="preserve"> Профиль </w:t>
      </w:r>
      <w:r>
        <w:rPr>
          <w:rStyle w:val="FontStyle77"/>
          <w:sz w:val="28"/>
          <w:szCs w:val="28"/>
        </w:rPr>
        <w:t xml:space="preserve">«Туристический  и гостиничный бизнес». </w:t>
      </w:r>
      <w:r>
        <w:rPr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/>
          <w:sz w:val="28"/>
          <w:szCs w:val="28"/>
        </w:rPr>
        <w:t>19</w:t>
      </w:r>
      <w:r>
        <w:rPr>
          <w:rFonts w:eastAsia="Times New Roman" w:cs="Times New Roman"/>
          <w:sz w:val="28"/>
          <w:szCs w:val="28"/>
        </w:rPr>
        <w:t xml:space="preserve"> с.</w:t>
      </w:r>
    </w:p>
    <w:p>
      <w:pPr>
        <w:pStyle w:val="Normal"/>
        <w:spacing w:lineRule="auto" w:line="240" w:before="0" w:after="0"/>
        <w:ind w:left="0" w:right="0" w:firstLine="680"/>
        <w:rPr/>
      </w:pPr>
      <w:r>
        <w:rPr>
          <w:sz w:val="28"/>
          <w:szCs w:val="28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 </w:t>
      </w:r>
    </w:p>
    <w:p>
      <w:pPr>
        <w:pStyle w:val="Normal"/>
        <w:spacing w:lineRule="auto" w:line="259" w:before="0" w:after="121"/>
        <w:ind w:left="0" w:right="40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59" w:before="0" w:after="134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26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26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26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29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26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26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112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26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spacing w:lineRule="auto" w:line="259" w:before="0" w:after="130"/>
        <w:ind w:left="0" w:right="40" w:hanging="0"/>
        <w:jc w:val="center"/>
        <w:rPr/>
      </w:pPr>
      <w:r>
        <w:rPr/>
      </w:r>
    </w:p>
    <w:p>
      <w:pPr>
        <w:pStyle w:val="Normal"/>
        <w:tabs>
          <w:tab w:val="clear" w:pos="708"/>
          <w:tab w:val="center" w:pos="3070" w:leader="none"/>
          <w:tab w:val="center" w:pos="5447" w:leader="none"/>
        </w:tabs>
        <w:spacing w:lineRule="auto" w:line="259" w:before="0" w:after="16"/>
        <w:ind w:left="-15" w:hanging="0"/>
        <w:jc w:val="left"/>
        <w:rPr/>
      </w:pPr>
      <w:r>
        <w:rPr>
          <w:rFonts w:eastAsia="Calibri" w:cs="Calibri" w:ascii="Calibri" w:hAnsi="Calibri"/>
          <w:vertAlign w:val="subscript"/>
        </w:rPr>
        <w:tab/>
      </w:r>
      <w:r>
        <w:rPr>
          <w:b/>
        </w:rPr>
        <w:t>1.</w:t>
      </w:r>
      <w:r>
        <w:rPr>
          <w:rFonts w:eastAsia="Arial" w:cs="Arial" w:ascii="Arial" w:hAnsi="Arial"/>
          <w:b/>
        </w:rPr>
        <w:tab/>
      </w:r>
      <w:r>
        <w:rPr>
          <w:b/>
        </w:rPr>
        <w:t xml:space="preserve">Наименование дисциплины </w:t>
      </w:r>
    </w:p>
    <w:p>
      <w:pPr>
        <w:pStyle w:val="Normal"/>
        <w:spacing w:lineRule="auto" w:line="259" w:before="0" w:after="69"/>
        <w:ind w:left="0" w:hanging="0"/>
        <w:jc w:val="left"/>
        <w:rPr/>
      </w:pPr>
      <w:r>
        <w:rPr/>
        <w:t xml:space="preserve"> </w:t>
      </w:r>
      <w:r>
        <w:rPr/>
        <w:t xml:space="preserve">«Менеджмент»   </w:t>
      </w:r>
    </w:p>
    <w:p>
      <w:pPr>
        <w:pStyle w:val="Normal"/>
        <w:spacing w:lineRule="auto" w:line="259" w:before="0" w:after="18"/>
        <w:ind w:left="0" w:hanging="0"/>
        <w:jc w:val="left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>2. Перечень планируемых результатов освоения образовательной программы (перечень компетенций) с указанием индикаторов их  достижений и планируемых результатов обучения по дисциплине</w:t>
      </w:r>
      <w:r>
        <w:rPr>
          <w:bCs/>
        </w:rPr>
        <w:t xml:space="preserve">  </w:t>
      </w:r>
    </w:p>
    <w:p>
      <w:pPr>
        <w:pStyle w:val="Normal"/>
        <w:spacing w:lineRule="auto" w:line="259" w:before="0" w:after="18"/>
        <w:ind w:left="0" w:hanging="0"/>
        <w:jc w:val="left"/>
        <w:rPr/>
      </w:pPr>
      <w:r>
        <w:rPr/>
      </w:r>
    </w:p>
    <w:tbl>
      <w:tblPr>
        <w:tblStyle w:val="TableGrid"/>
        <w:tblW w:w="10183" w:type="dxa"/>
        <w:jc w:val="left"/>
        <w:tblInd w:w="108" w:type="dxa"/>
        <w:tblLayout w:type="fixed"/>
        <w:tblCellMar>
          <w:top w:w="74" w:type="dxa"/>
          <w:left w:w="92" w:type="dxa"/>
          <w:bottom w:w="4" w:type="dxa"/>
          <w:right w:w="3" w:type="dxa"/>
        </w:tblCellMar>
        <w:tblLook w:val="04a0" w:noHBand="0" w:noVBand="1" w:firstColumn="1" w:lastRow="0" w:lastColumn="0" w:firstRow="1"/>
      </w:tblPr>
      <w:tblGrid>
        <w:gridCol w:w="1020"/>
        <w:gridCol w:w="2385"/>
        <w:gridCol w:w="3274"/>
        <w:gridCol w:w="3503"/>
      </w:tblGrid>
      <w:tr>
        <w:trPr>
          <w:trHeight w:val="1432" w:hRule="atLeast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zh-CN" w:bidi="ar-SA"/>
              </w:rPr>
              <w:t>Код компетенции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zh-CN" w:bidi="ar-SA"/>
              </w:rPr>
              <w:t>Наименование компетенции</w:t>
            </w:r>
          </w:p>
        </w:tc>
        <w:tc>
          <w:tcPr>
            <w:tcW w:w="3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zh-CN" w:bidi="ar-SA"/>
              </w:rPr>
              <w:t>Индикаторы достижения компетенции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19"/>
              <w:ind w:left="1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zh-CN" w:bidi="ar-SA"/>
              </w:rPr>
              <w:t>Результаты обучения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zh-CN" w:bidi="ar-SA"/>
              </w:rPr>
              <w:t>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5090" w:hRule="atLeast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124" w:right="145" w:hanging="1"/>
              <w:jc w:val="left"/>
              <w:rPr/>
            </w:pPr>
            <w:r>
              <w:rPr>
                <w:rStyle w:val="212pt4"/>
                <w:rFonts w:cs="Times New Roman"/>
                <w:bCs/>
                <w:spacing w:val="-2"/>
                <w:kern w:val="0"/>
                <w:sz w:val="22"/>
                <w:szCs w:val="22"/>
                <w:lang w:val="ru-RU" w:eastAsia="en-US" w:bidi="ar-SA"/>
              </w:rPr>
              <w:t>ПKH-2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123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Способность</w:t>
            </w:r>
            <w:r>
              <w:rPr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осуществлять</w:t>
            </w:r>
          </w:p>
          <w:p>
            <w:pPr>
              <w:pStyle w:val="TableParagraph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124" w:right="145" w:hanging="1"/>
              <w:jc w:val="left"/>
              <w:rPr/>
            </w:pP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>основные функции управления</w:t>
            </w:r>
            <w:r>
              <w:rPr>
                <w:rStyle w:val="212pt4"/>
                <w:rFonts w:cs="Times New Roman"/>
                <w:bCs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 xml:space="preserve">туристской деятельностью, находить решения задач в условиях реально функционирующих туристских предприятий </w:t>
            </w:r>
          </w:p>
        </w:tc>
        <w:tc>
          <w:tcPr>
            <w:tcW w:w="327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66" w:leader="none"/>
              </w:tabs>
              <w:spacing w:lineRule="auto" w:line="240" w:before="0" w:after="0"/>
              <w:ind w:left="128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1.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Обосновывает</w:t>
            </w:r>
            <w:r>
              <w:rPr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выбор</w:t>
            </w:r>
            <w:r>
              <w:rPr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управленческих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26" w:right="234" w:firstLine="1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решений с учетом факторов риска в условиях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неопределенности.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30" w:leader="none"/>
                <w:tab w:val="left" w:pos="371" w:leader="none"/>
              </w:tabs>
              <w:spacing w:lineRule="auto" w:line="240" w:before="0" w:after="0"/>
              <w:ind w:left="126" w:right="933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2.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Использует эффективные методы управления</w:t>
            </w:r>
            <w:r>
              <w:rPr>
                <w:spacing w:val="3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бизнес процессами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сфере</w:t>
            </w:r>
          </w:p>
          <w:p>
            <w:pPr>
              <w:pStyle w:val="TableParagraph"/>
              <w:widowControl w:val="false"/>
              <w:spacing w:lineRule="auto" w:line="240" w:before="41" w:after="0"/>
              <w:ind w:left="126" w:hanging="0"/>
              <w:jc w:val="left"/>
              <w:rPr>
                <w:sz w:val="22"/>
                <w:szCs w:val="22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туризма и гостеприимства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shd w:val="clear" w:color="auto" w:fill="auto"/>
              <w:tabs>
                <w:tab w:val="clear" w:pos="708"/>
                <w:tab w:val="left" w:pos="370" w:leader="none"/>
              </w:tabs>
              <w:suppressAutoHyphens w:val="true"/>
              <w:spacing w:lineRule="auto" w:line="240" w:before="14" w:after="0"/>
              <w:ind w:left="128" w:right="188" w:hanging="0"/>
              <w:jc w:val="left"/>
              <w:rPr/>
            </w:pP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 xml:space="preserve">3. </w:t>
            </w: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>Принимает тактические</w:t>
            </w:r>
            <w:r>
              <w:rPr>
                <w:rStyle w:val="212pt4"/>
                <w:rFonts w:cs="Times New Roman"/>
                <w:bCs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>управленческие решения в процессе координации</w:t>
            </w:r>
            <w:r>
              <w:rPr>
                <w:rStyle w:val="212pt4"/>
                <w:rFonts w:cs="Times New Roman"/>
                <w:bCs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>и контроля деятельности функциональных подразделений организации туристской</w:t>
            </w:r>
            <w:r>
              <w:rPr>
                <w:rStyle w:val="212pt4"/>
                <w:rFonts w:cs="Times New Roman"/>
                <w:bCs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4"/>
                <w:rFonts w:cs="Times New Roman"/>
                <w:bCs/>
                <w:kern w:val="0"/>
                <w:sz w:val="22"/>
                <w:szCs w:val="22"/>
                <w:lang w:val="ru-RU" w:eastAsia="en-US" w:bidi="ar-SA"/>
              </w:rPr>
              <w:t>индустрии.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/>
            </w:pPr>
            <w:r>
              <w:rPr>
                <w:rStyle w:val="212pt4"/>
                <w:kern w:val="0"/>
                <w:sz w:val="22"/>
                <w:szCs w:val="22"/>
                <w:lang w:val="ru-RU" w:eastAsia="zh-CN" w:bidi="ar-SA"/>
              </w:rPr>
              <w:t>Знает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деятельности.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/>
            </w:pPr>
            <w:r>
              <w:rPr>
                <w:rStyle w:val="212pt4"/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>Умеет определять цели и задачи управления структурными подразделениями объектов туристской деятельности.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/>
            </w:pPr>
            <w:r>
              <w:rPr>
                <w:rStyle w:val="212pt4"/>
                <w:kern w:val="0"/>
                <w:sz w:val="22"/>
                <w:szCs w:val="22"/>
                <w:lang w:val="ru-RU" w:eastAsia="zh-CN" w:bidi="ar-SA"/>
              </w:rPr>
              <w:br/>
            </w:r>
            <w:r>
              <w:rPr>
                <w:rStyle w:val="212pt4"/>
                <w:rFonts w:ascii="Times New Roman" w:hAnsi="Times New Roman"/>
                <w:b w:val="false"/>
                <w:i w:val="false"/>
                <w:caps w:val="false"/>
                <w:smallCaps w:val="false"/>
                <w:kern w:val="0"/>
                <w:sz w:val="22"/>
                <w:szCs w:val="22"/>
                <w:lang w:val="ru-RU" w:eastAsia="zh-CN" w:bidi="ar-SA"/>
              </w:rPr>
              <w:br/>
            </w:r>
            <w:r>
              <w:rPr>
                <w:rStyle w:val="212pt4"/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>Владеет методами оценки будущих доходов и расходов домохозяйства, сравнение условий различных финансовых продуктов и условий инвестирования личных доходов; навыками решения типичных задач в сфере личного экономического и финансового планирования.</w:t>
            </w:r>
            <w:r>
              <w:rPr>
                <w:rStyle w:val="212pt4"/>
                <w:rFonts w:ascii="Times New Roman" w:hAnsi="Times New Roman"/>
                <w:b w:val="false"/>
                <w:i w:val="false"/>
                <w:caps w:val="false"/>
                <w:smallCaps w:val="false"/>
                <w:kern w:val="0"/>
                <w:sz w:val="22"/>
                <w:szCs w:val="22"/>
                <w:lang w:val="ru-RU" w:eastAsia="zh-CN" w:bidi="ar-SA"/>
              </w:rPr>
              <w:br/>
            </w:r>
            <w:r>
              <w:rPr>
                <w:rStyle w:val="212pt4"/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>Владеет способами самодиагностики определения своего ролевого статуса в команде, приемами эффективного социального взаимодействия и способами их правовой и этической оценки, коммуникативными навыками</w:t>
            </w:r>
          </w:p>
        </w:tc>
      </w:tr>
      <w:tr>
        <w:trPr>
          <w:trHeight w:val="342" w:hRule="atLeast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124" w:right="145" w:hanging="1"/>
              <w:jc w:val="left"/>
              <w:rPr/>
            </w:pPr>
            <w:r>
              <w:rPr>
                <w:rStyle w:val="212pt4"/>
                <w:rFonts w:cs="Times New Roman"/>
                <w:bCs/>
                <w:spacing w:val="-2"/>
                <w:kern w:val="0"/>
                <w:sz w:val="22"/>
                <w:szCs w:val="22"/>
                <w:lang w:val="ru-RU" w:eastAsia="en-US" w:bidi="ar-SA"/>
              </w:rPr>
              <w:t>ПKH-</w:t>
            </w:r>
            <w:r>
              <w:rPr>
                <w:rStyle w:val="212pt4"/>
                <w:rFonts w:cs="Times New Roman"/>
                <w:bCs/>
                <w:spacing w:val="-2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13" w:hanging="0"/>
              <w:jc w:val="left"/>
              <w:rPr>
                <w:sz w:val="22"/>
                <w:szCs w:val="22"/>
              </w:rPr>
            </w:pPr>
            <w:r>
              <w:rPr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color w:val="000000" w:themeColor="text1"/>
                <w:spacing w:val="42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000000" w:themeColor="text1"/>
                <w:spacing w:val="-2"/>
                <w:kern w:val="0"/>
                <w:sz w:val="22"/>
                <w:szCs w:val="22"/>
                <w:lang w:val="ru-RU" w:eastAsia="en-US" w:bidi="ar-SA"/>
              </w:rPr>
              <w:t>принимать экономически</w:t>
            </w:r>
            <w:r>
              <w:rPr>
                <w:color w:val="000000" w:themeColor="text1"/>
                <w:spacing w:val="80"/>
                <w:w w:val="15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обоснованные</w:t>
            </w:r>
            <w:r>
              <w:rPr>
                <w:color w:val="000000" w:themeColor="text1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решения, </w:t>
            </w:r>
            <w:r>
              <w:rPr>
                <w:color w:val="000000" w:themeColor="text1"/>
                <w:spacing w:val="-2"/>
                <w:kern w:val="0"/>
                <w:sz w:val="22"/>
                <w:szCs w:val="22"/>
                <w:lang w:val="ru-RU" w:eastAsia="en-US" w:bidi="ar-SA"/>
              </w:rPr>
              <w:t>обеспечивать</w:t>
            </w:r>
            <w:r>
              <w:rPr>
                <w:color w:val="000000" w:themeColor="text1"/>
                <w:spacing w:val="8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color w:val="000000" w:themeColor="text1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экономическую </w:t>
            </w:r>
            <w:r>
              <w:rPr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эффективность организаций сферы туризма и гостеприимства, оценивать </w:t>
            </w:r>
            <w:r>
              <w:rPr>
                <w:color w:val="000000" w:themeColor="text1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финансово—экономические </w:t>
            </w:r>
            <w:r>
              <w:rPr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перспективы их деятельности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52" w:leader="none"/>
              </w:tabs>
              <w:spacing w:lineRule="auto" w:line="240" w:before="0" w:after="0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1.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Проводит</w:t>
            </w:r>
            <w:r>
              <w:rPr>
                <w:spacing w:val="3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мониторинг</w:t>
            </w:r>
            <w:r>
              <w:rPr>
                <w:spacing w:val="3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оценку </w:t>
            </w:r>
            <w:r>
              <w:rPr>
                <w:kern w:val="0"/>
                <w:sz w:val="22"/>
                <w:szCs w:val="22"/>
                <w:lang w:eastAsia="en-US" w:bidi="ar-SA"/>
              </w:rPr>
              <w:t>эффективности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экономической деятельности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организаций туристской индустрии.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58" w:leader="none"/>
              </w:tabs>
              <w:spacing w:lineRule="auto" w:line="240" w:before="0" w:after="0"/>
              <w:ind w:left="114" w:right="303" w:firstLine="3"/>
              <w:jc w:val="left"/>
              <w:rPr>
                <w:sz w:val="22"/>
                <w:szCs w:val="22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2. Определяет перспективы роста и риски</w:t>
            </w:r>
            <w:r>
              <w:rPr>
                <w:spacing w:val="-3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 xml:space="preserve">на основе анализа финансово-экономических показателей деятельности туристских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организаций различных форм собственности.</w:t>
            </w:r>
          </w:p>
          <w:p>
            <w:pPr>
              <w:pStyle w:val="TableParagraph"/>
              <w:widowControl w:val="false"/>
              <w:shd w:val="clear" w:color="auto" w:fill="auto"/>
              <w:tabs>
                <w:tab w:val="clear" w:pos="708"/>
                <w:tab w:val="left" w:pos="119" w:leader="none"/>
                <w:tab w:val="left" w:pos="357" w:leader="none"/>
              </w:tabs>
              <w:suppressAutoHyphens w:val="true"/>
              <w:spacing w:lineRule="auto" w:line="240" w:before="0" w:after="0"/>
              <w:ind w:left="119" w:right="687" w:hanging="2"/>
              <w:jc w:val="left"/>
              <w:rPr/>
            </w:pPr>
            <w:r>
              <w:rPr>
                <w:rStyle w:val="212pt"/>
                <w:rFonts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3. Составляет прогнозы и готовит рекомендации</w:t>
            </w:r>
            <w:r>
              <w:rPr>
                <w:rStyle w:val="212pt"/>
                <w:rFonts w:cs="Times New Roman"/>
                <w:b w:val="false"/>
                <w:bCs w:val="false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"/>
                <w:rFonts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для принятия финансово- экономических</w:t>
            </w:r>
            <w:r>
              <w:rPr>
                <w:rStyle w:val="212pt"/>
                <w:rFonts w:cs="Times New Roman"/>
                <w:b w:val="false"/>
                <w:bCs w:val="false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"/>
                <w:rFonts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решений на предприятиях туристской</w:t>
            </w:r>
            <w:r>
              <w:rPr>
                <w:rStyle w:val="212pt"/>
                <w:rFonts w:cs="Times New Roman"/>
                <w:b w:val="false"/>
                <w:bCs w:val="false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Style w:val="212pt"/>
                <w:rFonts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индустрии.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0" w:hanging="0"/>
              <w:jc w:val="left"/>
              <w:rPr/>
            </w:pPr>
            <w:r>
              <w:rPr>
                <w:rStyle w:val="212pt4"/>
                <w:rFonts w:cs="Times New Roman"/>
                <w:kern w:val="0"/>
                <w:sz w:val="22"/>
                <w:szCs w:val="22"/>
                <w:lang w:val="ru-RU" w:eastAsia="zh-CN" w:bidi="ar-SA"/>
              </w:rPr>
              <w:t>Знает базовые экономические понятия, объективные основы функционирования экономики и поведения домохозяйств и его субъектов; ресурсные ограничения экономического развития и особенности циклического развития рыночной экономики; понятие общественных благ, роль государства в их обеспечении и возможностях их получения домохозяйствами, основы функционирования финансовых рынков и принятия домохозяйствами инвестиционных решений.</w:t>
            </w:r>
          </w:p>
          <w:p>
            <w:pPr>
              <w:pStyle w:val="Normal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0" w:hanging="0"/>
              <w:jc w:val="left"/>
              <w:rPr/>
            </w:pPr>
            <w:r>
              <w:rPr>
                <w:rStyle w:val="212pt4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>Умеет использовать понятийный аппарат экономической науки для описания экономических и финансовых процессов функционирования домохозяйств; искать и собирать финансовую и экономическую информацию для принятия обоснованных решений; анализировать финансовую и экономическую информацию, необходимую для принятия обоснованных решений в сфере экономики домохозяйства;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экономики домохозяйства; решать типичные задачи, связанные с личным финансовым планированием.</w:t>
            </w:r>
          </w:p>
        </w:tc>
      </w:tr>
      <w:tr>
        <w:trPr>
          <w:trHeight w:val="342" w:hRule="atLeast"/>
        </w:trPr>
        <w:tc>
          <w:tcPr>
            <w:tcW w:w="102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124" w:right="145" w:hanging="1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Style w:val="212pt4"/>
                <w:rFonts w:cs="Times New Roman"/>
                <w:bCs/>
                <w:spacing w:val="-2"/>
                <w:kern w:val="0"/>
                <w:sz w:val="22"/>
                <w:szCs w:val="22"/>
                <w:lang w:val="ru-RU" w:eastAsia="en-US" w:bidi="ar-SA"/>
              </w:rPr>
              <w:t>ПKH-</w:t>
            </w:r>
            <w:r>
              <w:rPr>
                <w:rStyle w:val="212pt4"/>
                <w:rFonts w:cs="Times New Roman"/>
                <w:bCs/>
                <w:spacing w:val="-2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238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40" w:before="107" w:after="0"/>
              <w:ind w:left="125" w:right="324" w:hanging="3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Способность сопоставлять теорию науки о туризме и современные потребности общества в контексте исторических, природных,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социально-экономических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предпосылок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ее развития, реализации основных федеральных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 региональных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программ развития туризма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61" w:leader="none"/>
              </w:tabs>
              <w:spacing w:lineRule="auto" w:line="240" w:before="0" w:after="0"/>
              <w:ind w:left="119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1.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Применяет</w:t>
            </w:r>
            <w:r>
              <w:rPr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теоретические</w:t>
            </w:r>
            <w:r>
              <w:rPr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знания</w:t>
            </w:r>
            <w:r>
              <w:rPr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</w:t>
            </w:r>
            <w:r>
              <w:rPr>
                <w:spacing w:val="1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туризме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разработке программ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обслуживания туристов, организации оптимального использования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рекреационного потенциала 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ресурсов.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66" w:leader="none"/>
              </w:tabs>
              <w:spacing w:lineRule="auto" w:line="240" w:before="7" w:after="0"/>
              <w:ind w:left="118" w:right="218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2.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Понимает особенности формирования современных потребностей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в сфере туризма 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гостеприимства.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shd w:val="clear" w:color="auto" w:fill="auto"/>
              <w:tabs>
                <w:tab w:val="clear" w:pos="708"/>
                <w:tab w:val="left" w:pos="365" w:leader="none"/>
              </w:tabs>
              <w:suppressAutoHyphens w:val="true"/>
              <w:spacing w:lineRule="auto" w:line="240" w:before="3" w:after="0"/>
              <w:ind w:left="120" w:right="229" w:hanging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 xml:space="preserve">3.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Использует экономические</w:t>
            </w:r>
            <w:r>
              <w:rPr>
                <w:rFonts w:cs="Times New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и управленческие знания в разработке проектов</w:t>
            </w:r>
            <w:r>
              <w:rPr>
                <w:rFonts w:cs="Times New Roman"/>
                <w:spacing w:val="8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и привлечении</w:t>
            </w:r>
            <w:r>
              <w:rPr>
                <w:rFonts w:cs="Times New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инвестиций</w:t>
            </w:r>
            <w:r>
              <w:rPr>
                <w:rFonts w:cs="Times New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 xml:space="preserve">в сферу туризма </w:t>
            </w:r>
            <w:r>
              <w:rPr>
                <w:rFonts w:cs="Times New Roman"/>
                <w:spacing w:val="-2"/>
                <w:kern w:val="0"/>
                <w:sz w:val="22"/>
                <w:szCs w:val="22"/>
                <w:lang w:eastAsia="en-US" w:bidi="ar-SA"/>
              </w:rPr>
              <w:t>региона.</w:t>
            </w:r>
          </w:p>
        </w:tc>
        <w:tc>
          <w:tcPr>
            <w:tcW w:w="3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2pt4"/>
                <w:rFonts w:cs="Times New Roman"/>
                <w:kern w:val="0"/>
                <w:sz w:val="22"/>
                <w:szCs w:val="22"/>
                <w:lang w:val="ru-RU" w:eastAsia="zh-CN" w:bidi="ar-SA"/>
              </w:rPr>
              <w:t>Знает концепции, принципы и методы построения эффективной работы в команде с учетом правовых и этических принципов и норм социального взаимодействия, сущностные характеристики и типологию лидерства.</w:t>
            </w:r>
          </w:p>
          <w:p>
            <w:pPr>
              <w:pStyle w:val="Normal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0" w:hanging="0"/>
              <w:jc w:val="left"/>
              <w:rPr/>
            </w:pPr>
            <w:r>
              <w:rPr>
                <w:rStyle w:val="212pt4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>Умеет использоват</w:t>
            </w:r>
            <w:r>
              <w:rPr>
                <w:rStyle w:val="212pt4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>ь</w:t>
            </w:r>
            <w:r>
              <w:rPr>
                <w:rStyle w:val="212pt4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 xml:space="preserve"> навыками осуществления контроля деятельности структурных подразделений объектов туристкой деятельности</w:t>
            </w:r>
            <w:r>
              <w:rPr>
                <w:rStyle w:val="212pt4"/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2"/>
                <w:szCs w:val="22"/>
                <w:lang w:val="ru-RU" w:eastAsia="zh-CN" w:bidi="ar-SA"/>
              </w:rPr>
              <w:t xml:space="preserve"> на региональном и международном уровне.</w:t>
            </w:r>
          </w:p>
        </w:tc>
      </w:tr>
    </w:tbl>
    <w:p>
      <w:pPr>
        <w:pStyle w:val="1"/>
        <w:spacing w:before="0" w:after="407"/>
        <w:ind w:left="10" w:right="190" w:hanging="10"/>
        <w:rPr/>
      </w:pPr>
      <w:r>
        <w:rPr/>
        <w:t xml:space="preserve">3. Место дисциплины в структуре образовательной программы  </w:t>
      </w:r>
    </w:p>
    <w:p>
      <w:pPr>
        <w:pStyle w:val="Normal"/>
        <w:spacing w:lineRule="auto" w:line="240" w:before="0" w:after="0"/>
        <w:ind w:left="0" w:hanging="0"/>
        <w:rPr>
          <w:sz w:val="24"/>
          <w:szCs w:val="24"/>
        </w:rPr>
      </w:pPr>
      <w:r>
        <w:rPr>
          <w:sz w:val="24"/>
          <w:szCs w:val="24"/>
        </w:rPr>
        <w:t>Дисциплина «Менеджмент» является дисциплиной обязательной части общегуманитарного блока направления подготовки 4</w:t>
      </w:r>
      <w:r>
        <w:rPr>
          <w:sz w:val="24"/>
          <w:szCs w:val="24"/>
        </w:rPr>
        <w:t>3</w:t>
      </w:r>
      <w:r>
        <w:rPr>
          <w:sz w:val="24"/>
          <w:szCs w:val="24"/>
        </w:rPr>
        <w:t>.03.</w:t>
      </w:r>
      <w:r>
        <w:rPr>
          <w:sz w:val="24"/>
          <w:szCs w:val="24"/>
        </w:rPr>
        <w:t>02</w:t>
      </w:r>
      <w:r>
        <w:rPr>
          <w:sz w:val="24"/>
          <w:szCs w:val="24"/>
        </w:rPr>
        <w:t xml:space="preserve"> «</w:t>
      </w:r>
      <w:r>
        <w:rPr>
          <w:color w:val="2C2D2E"/>
          <w:sz w:val="24"/>
          <w:szCs w:val="24"/>
        </w:rPr>
        <w:t>Туризм</w:t>
      </w:r>
      <w:r>
        <w:rPr>
          <w:sz w:val="24"/>
          <w:szCs w:val="24"/>
        </w:rPr>
        <w:t>», Профиль «</w:t>
      </w:r>
      <w:r>
        <w:rPr>
          <w:sz w:val="24"/>
          <w:szCs w:val="24"/>
        </w:rPr>
        <w:t>Туристический и гостиничный бизнес</w:t>
      </w:r>
      <w:r>
        <w:rPr>
          <w:sz w:val="24"/>
          <w:szCs w:val="24"/>
        </w:rPr>
        <w:t>».</w:t>
      </w:r>
    </w:p>
    <w:p>
      <w:pPr>
        <w:pStyle w:val="1"/>
        <w:spacing w:lineRule="auto" w:line="259" w:before="0" w:after="0"/>
        <w:ind w:left="888" w:right="153" w:hanging="648"/>
        <w:jc w:val="left"/>
        <w:rPr/>
      </w:pPr>
      <w:r>
        <w:rPr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TableGrid"/>
        <w:tblW w:w="10063" w:type="dxa"/>
        <w:jc w:val="left"/>
        <w:tblInd w:w="-147" w:type="dxa"/>
        <w:tblLayout w:type="fixed"/>
        <w:tblCellMar>
          <w:top w:w="23" w:type="dxa"/>
          <w:left w:w="108" w:type="dxa"/>
          <w:bottom w:w="0" w:type="dxa"/>
          <w:right w:w="115" w:type="dxa"/>
        </w:tblCellMar>
        <w:tblLook w:val="04a0" w:noHBand="0" w:noVBand="1" w:firstColumn="1" w:lastRow="0" w:lastColumn="0" w:firstRow="1"/>
      </w:tblPr>
      <w:tblGrid>
        <w:gridCol w:w="4507"/>
        <w:gridCol w:w="3211"/>
        <w:gridCol w:w="2345"/>
      </w:tblGrid>
      <w:tr>
        <w:trPr>
          <w:trHeight w:val="634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Вид учебной работы   по дисциплине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36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ВсВсего (в з/е и часах)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Семестр </w:t>
            </w: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(в часах)</w:t>
            </w:r>
          </w:p>
        </w:tc>
      </w:tr>
      <w:tr>
        <w:trPr>
          <w:trHeight w:val="396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Общая трудоемкость дисциплины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3 з.е./10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8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10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8</w:t>
            </w:r>
          </w:p>
        </w:tc>
      </w:tr>
      <w:tr>
        <w:trPr>
          <w:trHeight w:val="702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2341" w:leader="none"/>
                <w:tab w:val="right" w:pos="3454" w:leader="none"/>
              </w:tabs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 xml:space="preserve">Контактная </w:t>
              <w:tab/>
              <w:t xml:space="preserve">работа </w:t>
              <w:tab/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Аудиторные занятия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16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16</w:t>
            </w:r>
          </w:p>
        </w:tc>
      </w:tr>
      <w:tr>
        <w:trPr>
          <w:trHeight w:val="503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Лекции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4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4</w:t>
            </w:r>
          </w:p>
        </w:tc>
      </w:tr>
      <w:tr>
        <w:trPr>
          <w:trHeight w:val="312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Семинары, практические занятия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12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12</w:t>
            </w:r>
          </w:p>
        </w:tc>
      </w:tr>
      <w:tr>
        <w:trPr>
          <w:trHeight w:val="503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Самостоятельная работа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92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92</w:t>
            </w:r>
          </w:p>
        </w:tc>
      </w:tr>
      <w:tr>
        <w:trPr>
          <w:trHeight w:val="660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Вид текущего контроля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64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Проектная работа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64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Проектная работа</w:t>
            </w:r>
          </w:p>
        </w:tc>
      </w:tr>
      <w:tr>
        <w:trPr>
          <w:trHeight w:val="503" w:hRule="atLeast"/>
        </w:trPr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Вид промежуточной аттестации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экзамен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экзамен</w:t>
            </w:r>
          </w:p>
        </w:tc>
      </w:tr>
    </w:tbl>
    <w:p>
      <w:pPr>
        <w:pStyle w:val="Normal"/>
        <w:spacing w:lineRule="auto" w:line="259" w:before="0" w:after="2"/>
        <w:ind w:left="0" w:hanging="0"/>
        <w:jc w:val="left"/>
        <w:rPr/>
      </w:pPr>
      <w:r>
        <w:rPr/>
      </w:r>
    </w:p>
    <w:p>
      <w:pPr>
        <w:pStyle w:val="1"/>
        <w:spacing w:lineRule="auto" w:line="259"/>
        <w:ind w:left="-5" w:right="153" w:hanging="10"/>
        <w:jc w:val="both"/>
        <w:rPr/>
      </w:pPr>
      <w:r>
        <w:rPr/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 </w:t>
      </w:r>
    </w:p>
    <w:p>
      <w:pPr>
        <w:pStyle w:val="Normal"/>
        <w:spacing w:lineRule="auto" w:line="259" w:before="0" w:after="16"/>
        <w:ind w:left="-5" w:right="153" w:hanging="10"/>
        <w:jc w:val="left"/>
        <w:rPr/>
      </w:pPr>
      <w:r>
        <w:rPr>
          <w:b/>
        </w:rPr>
        <w:t xml:space="preserve">5.1. Содержание дисциплины </w:t>
      </w:r>
    </w:p>
    <w:p>
      <w:pPr>
        <w:pStyle w:val="1"/>
        <w:spacing w:lineRule="auto" w:line="259" w:before="0" w:after="16"/>
        <w:ind w:left="-5" w:right="153" w:hanging="10"/>
        <w:jc w:val="both"/>
        <w:rPr/>
      </w:pPr>
      <w:r>
        <w:rPr/>
        <w:t xml:space="preserve">Тема 1. Природа и функции менеджмента  </w:t>
      </w:r>
    </w:p>
    <w:p>
      <w:pPr>
        <w:pStyle w:val="Normal"/>
        <w:spacing w:before="0" w:after="9"/>
        <w:ind w:left="23" w:right="238" w:hanging="10"/>
        <w:jc w:val="both"/>
        <w:rPr/>
      </w:pPr>
      <w:r>
        <w:rPr/>
        <w:t xml:space="preserve">Понятие менеджмента. Цели и процесс управления. Природа управления людьми. Группа и организация. История управления. Менеджмент как управление в коммерческой организации. История и развитие управленческой мысли. Школы управления в начале ХХ века: классические концепции. Школы менеджмента второй половины ХХ в. Теоретический мейнстрим современного менеджмента. Влияние внешней среды и контекста на управление. Стейкхолдеры и их влияние. Глобализация, международный бизнес и управление разнообразием. Устойчивое развитие и социальная ответственность бизнеса. ESG критерии. Технологические вызовы: цифровая трансформация. Технологические вызовы: четвертая промышленная революция. Ценностные сдвиги: экономика совместного потребления, новые бизнес-модели. Деловая этика и менеджмент. Функции менеджмента. Уровни менеджмента. Менеджер как профессия. Личность менеджера. </w:t>
      </w:r>
    </w:p>
    <w:p>
      <w:pPr>
        <w:pStyle w:val="1"/>
        <w:spacing w:lineRule="auto" w:line="259" w:before="0" w:after="16"/>
        <w:ind w:left="-5" w:right="153" w:hanging="10"/>
        <w:jc w:val="both"/>
        <w:rPr/>
      </w:pPr>
      <w:r>
        <w:rPr/>
        <w:t xml:space="preserve">Тема 2. Управленческие решения  </w:t>
      </w:r>
    </w:p>
    <w:p>
      <w:pPr>
        <w:pStyle w:val="Normal"/>
        <w:spacing w:before="0" w:after="14"/>
        <w:ind w:left="23" w:right="238" w:hanging="10"/>
        <w:jc w:val="both"/>
        <w:rPr/>
      </w:pPr>
      <w:r>
        <w:rPr/>
        <w:t xml:space="preserve">Типы решений. Процесс принятия решений. Рациональный подход. Управленческие решения, творчество и личность менеджера. Эвристические методы разработки и принятия решений. Групповые методы выработки и принятия решений. Прогнозирование и исследование операций в менеджменте. Техники прогнозирования. Исследование операций в менеджменте. </w:t>
      </w:r>
    </w:p>
    <w:p>
      <w:pPr>
        <w:pStyle w:val="1"/>
        <w:spacing w:lineRule="auto" w:line="259" w:before="0" w:after="16"/>
        <w:ind w:left="-5" w:right="153" w:hanging="10"/>
        <w:jc w:val="both"/>
        <w:rPr/>
      </w:pPr>
      <w:r>
        <w:rPr/>
        <w:t xml:space="preserve">Тема 3.Стратегия организации. Стратегический менеджмент  </w:t>
      </w:r>
    </w:p>
    <w:p>
      <w:pPr>
        <w:pStyle w:val="Normal"/>
        <w:spacing w:before="0" w:after="46"/>
        <w:ind w:left="23" w:right="238" w:hanging="10"/>
        <w:jc w:val="both"/>
        <w:rPr/>
      </w:pPr>
      <w:r>
        <w:rPr/>
        <w:t xml:space="preserve">Конкурентное преимущество и ценностное предложение. Ключевые ресурсы организации. Ресурсный подход. Знания как ресурс организации. Управление знаниями. Базовые стратегии. Конкурентные стратегии. Управление портфелем продуктов и бизнесов. Стратегический процесс. Стратегический анализ.   Отдельные инструменты стратегического анализа.  Современные концепции стратегического менеджмента.  Производственная система. Понятие качества. Управление качеством. ТQM. Управление затратами в операционном менеджменте. Управление запасами цепями поставки. Интегрированные системы менеджмента.  Технологические возможности и рыночные вызовы, как источники инноваций. Модели инновационного процесса. Управление исследованиями и разработками. Предпринимательство в деятельности организации. Внутреннее предпринимательство. Управление интеллектуальной собственностью. Управление продуктом.  Управление персоналом. Поведение человека в организации.  Принципы нормирования и укомплектования персонала.  Развитие персонала. Мотивы и стимулы в деятельности организации. Базовые концепции компенсационного менеджмента.  </w:t>
      </w:r>
    </w:p>
    <w:p>
      <w:pPr>
        <w:pStyle w:val="1"/>
        <w:spacing w:lineRule="auto" w:line="259" w:before="0" w:after="16"/>
        <w:ind w:left="-5" w:right="153" w:hanging="10"/>
        <w:jc w:val="both"/>
        <w:rPr/>
      </w:pPr>
      <w:r>
        <w:rPr/>
        <w:t xml:space="preserve">Тема 4. Процессы управления и координации  </w:t>
      </w:r>
    </w:p>
    <w:p>
      <w:pPr>
        <w:pStyle w:val="Normal"/>
        <w:spacing w:before="0" w:after="38"/>
        <w:ind w:left="23" w:right="238" w:hanging="10"/>
        <w:jc w:val="both"/>
        <w:rPr/>
      </w:pPr>
      <w:r>
        <w:rPr/>
        <w:t>Власть и делегирование. Координация людей. Инструменты координации. Лидерство.  Коммуникации.  Управление предметной областью проекта. Управление временными параметрами проекта. Управление ресурсами и стоимостью проекта. Управление персоналом и коммуникациями в проекте. Гибкие методы в управлении проектами.  Системы контроля на предприятии (от стратегического до оперативного). Инструменты контроля. Ключевые показатели эффективности. Формирование ключевых показателей деятельности бизнес-единицы. Измерение, контроль и управлении результативностью и эффективностью в организации. Система управления результативностью сотрудников</w:t>
      </w:r>
      <w:r>
        <w:rPr>
          <w:sz w:val="24"/>
        </w:rPr>
        <w:t xml:space="preserve">. </w:t>
      </w:r>
      <w:r>
        <w:rPr/>
        <w:t xml:space="preserve">Менеджмент и жизненный цикл. Этапы жизненного цикла. Подходы к жизненному циклу. Жизненный цикл по Адизесу. Подходы к управлению изменениями.   </w:t>
      </w:r>
    </w:p>
    <w:p>
      <w:pPr>
        <w:pStyle w:val="2"/>
        <w:ind w:left="-5" w:right="153" w:hanging="10"/>
        <w:rPr/>
      </w:pPr>
      <w:r>
        <w:rPr/>
      </w:r>
    </w:p>
    <w:p>
      <w:pPr>
        <w:pStyle w:val="2"/>
        <w:ind w:left="-5" w:right="153" w:hanging="10"/>
        <w:rPr/>
      </w:pPr>
      <w:r>
        <w:rPr/>
      </w:r>
    </w:p>
    <w:p>
      <w:pPr>
        <w:pStyle w:val="Normal"/>
        <w:ind w:left="-5" w:right="153" w:hanging="10"/>
        <w:rPr/>
      </w:pPr>
      <w:r>
        <w:rPr/>
      </w:r>
    </w:p>
    <w:p>
      <w:pPr>
        <w:pStyle w:val="Normal"/>
        <w:ind w:left="-5" w:right="153" w:hanging="10"/>
        <w:rPr/>
      </w:pPr>
      <w:r>
        <w:rPr/>
      </w:r>
    </w:p>
    <w:p>
      <w:pPr>
        <w:pStyle w:val="Normal"/>
        <w:ind w:left="-5" w:right="153" w:hanging="10"/>
        <w:rPr/>
      </w:pPr>
      <w:r>
        <w:rPr/>
      </w:r>
    </w:p>
    <w:p>
      <w:pPr>
        <w:pStyle w:val="Normal"/>
        <w:ind w:left="-5" w:right="153" w:hanging="10"/>
        <w:rPr/>
      </w:pPr>
      <w:r>
        <w:rPr/>
      </w:r>
    </w:p>
    <w:p>
      <w:pPr>
        <w:pStyle w:val="2"/>
        <w:ind w:left="-5" w:right="153" w:hanging="10"/>
        <w:rPr/>
      </w:pPr>
      <w:r>
        <w:rPr/>
        <w:t>5.2. Учебно – тематический план</w:t>
      </w:r>
    </w:p>
    <w:p>
      <w:pPr>
        <w:pStyle w:val="Normal"/>
        <w:spacing w:lineRule="auto" w:line="259" w:before="0" w:after="28"/>
        <w:ind w:left="0" w:hanging="0"/>
        <w:jc w:val="left"/>
        <w:rPr/>
      </w:pPr>
      <w:r>
        <w:rPr/>
      </w:r>
    </w:p>
    <w:tbl>
      <w:tblPr>
        <w:tblStyle w:val="TableGrid"/>
        <w:tblW w:w="9671" w:type="dxa"/>
        <w:jc w:val="left"/>
        <w:tblInd w:w="108" w:type="dxa"/>
        <w:tblLayout w:type="fixed"/>
        <w:tblCellMar>
          <w:top w:w="22" w:type="dxa"/>
          <w:left w:w="3" w:type="dxa"/>
          <w:bottom w:w="0" w:type="dxa"/>
          <w:right w:w="3" w:type="dxa"/>
        </w:tblCellMar>
        <w:tblLook w:val="04a0" w:noHBand="0" w:noVBand="1" w:firstColumn="1" w:lastRow="0" w:lastColumn="0" w:firstRow="1"/>
      </w:tblPr>
      <w:tblGrid>
        <w:gridCol w:w="362"/>
        <w:gridCol w:w="1754"/>
        <w:gridCol w:w="707"/>
        <w:gridCol w:w="859"/>
        <w:gridCol w:w="874"/>
        <w:gridCol w:w="1521"/>
        <w:gridCol w:w="2013"/>
        <w:gridCol w:w="1579"/>
      </w:tblGrid>
      <w:tr>
        <w:trPr>
          <w:trHeight w:val="1140" w:hRule="atLeast"/>
        </w:trPr>
        <w:tc>
          <w:tcPr>
            <w:tcW w:w="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right="2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 xml:space="preserve">№ 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п/ п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88" w:hanging="0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Наименование тем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8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(разделов) дисциплины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12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1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Трудоемкость в часах</w:t>
            </w:r>
          </w:p>
        </w:tc>
        <w:tc>
          <w:tcPr>
            <w:tcW w:w="201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1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Формы текущего контроля успеваемости</w:t>
            </w:r>
          </w:p>
        </w:tc>
      </w:tr>
      <w:tr>
        <w:trPr>
          <w:trHeight w:val="312" w:hRule="atLeast"/>
        </w:trPr>
        <w:tc>
          <w:tcPr>
            <w:tcW w:w="362" w:type="dxa"/>
            <w:vMerge w:val="continue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754" w:type="dxa"/>
            <w:vMerge w:val="continue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7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Всего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Аудиторная работа</w:t>
            </w:r>
          </w:p>
        </w:tc>
        <w:tc>
          <w:tcPr>
            <w:tcW w:w="20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Самостоятельная работа</w:t>
            </w:r>
          </w:p>
        </w:tc>
        <w:tc>
          <w:tcPr>
            <w:tcW w:w="1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1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1412" w:hRule="atLeast"/>
        </w:trPr>
        <w:tc>
          <w:tcPr>
            <w:tcW w:w="36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754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707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Общая, вт.ч.: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Лекции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5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Семинар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5" w:right="35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ы, практические занятия</w:t>
            </w:r>
          </w:p>
        </w:tc>
        <w:tc>
          <w:tcPr>
            <w:tcW w:w="2013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  <w:tc>
          <w:tcPr>
            <w:tcW w:w="157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</w:tr>
      <w:tr>
        <w:trPr>
          <w:trHeight w:val="1141" w:hRule="atLeast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1.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8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Тема 1. Природа и функции менеджмента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27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5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7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4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22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1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тест</w:t>
            </w:r>
          </w:p>
        </w:tc>
      </w:tr>
      <w:tr>
        <w:trPr>
          <w:trHeight w:val="872" w:hRule="atLeast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2.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8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Тема 2. Управленческие решения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29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5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7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4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1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тест</w:t>
            </w:r>
          </w:p>
        </w:tc>
      </w:tr>
      <w:tr>
        <w:trPr>
          <w:trHeight w:val="1404" w:hRule="atLeast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3.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1670" w:leader="none"/>
              </w:tabs>
              <w:suppressAutoHyphens w:val="true"/>
              <w:spacing w:lineRule="auto" w:line="259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 xml:space="preserve">Тема </w:t>
              <w:tab/>
              <w:t>3.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8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Стратегия организации. Стратегический менеджмент.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27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7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24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18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тест</w:t>
            </w:r>
          </w:p>
        </w:tc>
      </w:tr>
      <w:tr>
        <w:trPr>
          <w:trHeight w:val="872" w:hRule="atLeast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18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0" w:right="309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Тема 4. Процесс организации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3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8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7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1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22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тест</w:t>
            </w:r>
          </w:p>
        </w:tc>
      </w:tr>
      <w:tr>
        <w:trPr>
          <w:trHeight w:val="348" w:hRule="atLeast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" w:hanging="0"/>
              <w:jc w:val="center"/>
              <w:rPr>
                <w:kern w:val="0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Итого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08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2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4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3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12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14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  <w:t>92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zh-CN" w:bidi="ar-SA"/>
              </w:rPr>
            </w:r>
          </w:p>
        </w:tc>
      </w:tr>
    </w:tbl>
    <w:p>
      <w:pPr>
        <w:pStyle w:val="2"/>
        <w:ind w:left="0" w:right="153" w:hanging="0"/>
        <w:rPr/>
      </w:pPr>
      <w:r>
        <w:rPr/>
      </w:r>
    </w:p>
    <w:p>
      <w:pPr>
        <w:pStyle w:val="2"/>
        <w:ind w:left="-5" w:right="153" w:hanging="10"/>
        <w:rPr/>
      </w:pPr>
      <w:r>
        <w:rPr/>
      </w:r>
    </w:p>
    <w:p>
      <w:pPr>
        <w:pStyle w:val="2"/>
        <w:ind w:left="-5" w:right="153" w:hanging="10"/>
        <w:rPr/>
      </w:pPr>
      <w:r>
        <w:rPr/>
      </w:r>
    </w:p>
    <w:p>
      <w:pPr>
        <w:pStyle w:val="2"/>
        <w:ind w:left="-5" w:right="153" w:hanging="10"/>
        <w:rPr/>
      </w:pPr>
      <w:r>
        <w:rPr/>
        <w:t xml:space="preserve">5.3. Содержание семинаров, практических занятий  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tbl>
      <w:tblPr>
        <w:tblStyle w:val="TableGrid"/>
        <w:tblW w:w="9639" w:type="dxa"/>
        <w:jc w:val="left"/>
        <w:tblInd w:w="136" w:type="dxa"/>
        <w:tblLayout w:type="fixed"/>
        <w:tblCellMar>
          <w:top w:w="116" w:type="dxa"/>
          <w:left w:w="105" w:type="dxa"/>
          <w:bottom w:w="4" w:type="dxa"/>
          <w:right w:w="3" w:type="dxa"/>
        </w:tblCellMar>
        <w:tblLook w:val="04a0" w:noHBand="0" w:noVBand="1" w:firstColumn="1" w:lastRow="0" w:lastColumn="0" w:firstRow="1"/>
      </w:tblPr>
      <w:tblGrid>
        <w:gridCol w:w="2508"/>
        <w:gridCol w:w="5476"/>
        <w:gridCol w:w="1655"/>
      </w:tblGrid>
      <w:tr>
        <w:trPr>
          <w:trHeight w:val="1580" w:hRule="atLeast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2404" w:leader="none"/>
              </w:tabs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Наименование  тем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(разделов) дисциплины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right="110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Формы проведения занятий</w:t>
            </w:r>
          </w:p>
        </w:tc>
      </w:tr>
      <w:tr>
        <w:trPr>
          <w:trHeight w:val="2244" w:hRule="atLeast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1.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Природа и функции менеджмента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Понятие менеджмента. Цели и процесс управления.</w:t>
            </w:r>
          </w:p>
          <w:p>
            <w:pPr>
              <w:pStyle w:val="Normal"/>
              <w:widowControl w:val="false"/>
              <w:suppressAutoHyphens w:val="true"/>
              <w:spacing w:lineRule="auto" w:line="266" w:before="0" w:after="2"/>
              <w:ind w:left="0" w:right="107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Природа управления людьми. Группа и организация. История управления. Менеджмент как управление в коммерческой организации..</w:t>
            </w:r>
          </w:p>
          <w:p>
            <w:pPr>
              <w:pStyle w:val="Normal"/>
              <w:widowControl w:val="false"/>
              <w:suppressAutoHyphens w:val="true"/>
              <w:spacing w:lineRule="auto" w:line="278" w:before="0" w:after="0"/>
              <w:ind w:left="0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: раздел 8, № 1, 2, 3, 4; раздел 9, №№ 1-10.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right="29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Устный опрос, групповой разбор мини-кейсов.</w:t>
            </w:r>
          </w:p>
        </w:tc>
      </w:tr>
      <w:tr>
        <w:trPr>
          <w:trHeight w:val="1893" w:hRule="atLeast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2.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Управленческие решения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78" w:before="0" w:after="0"/>
              <w:ind w:left="0" w:righ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Типы решений. Процесс принятия решений. Рациональный подход. Управленческие решения, творчество и личность менеджера. Эвристические методы разработки и принятия решений.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: раздел 8, №№ 1, 2, 3, 4, 5, 6, 7, 8; раздел 9, №№ 1-10.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right="29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Устный опрос, групповой разбор мини-кейсов.</w:t>
            </w:r>
          </w:p>
        </w:tc>
      </w:tr>
      <w:tr>
        <w:trPr>
          <w:trHeight w:val="2345" w:hRule="atLeast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3.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Стратегия организации. Стратегический менеджмент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7" w:before="0" w:after="33"/>
              <w:ind w:left="0" w:righ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Конкурентное преимущество и ценностное предложение. Ключевые ресурсы организации. Ресурсный подход. Знания как ресурс организации. Управление знаниями. Базовые стратегии. Конкурентные стратегии. Управление портфелем продуктов и бизнесов.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источники: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 xml:space="preserve"> раздел 8, №№ 1, 2, 3, 4, 5, 6, 8; раздел 9, №№ 1-10.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right="29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Устный опрос, разбор мини-кейсов, групповая дискуссия, тестирование</w:t>
            </w:r>
          </w:p>
        </w:tc>
      </w:tr>
      <w:tr>
        <w:trPr>
          <w:trHeight w:val="1732" w:hRule="atLeast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4.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Процессы организации</w:t>
            </w:r>
          </w:p>
        </w:tc>
        <w:tc>
          <w:tcPr>
            <w:tcW w:w="5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62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Власть и делегирование. Координация людей.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9"/>
              <w:ind w:left="0" w:right="113" w:hanging="0"/>
              <w:jc w:val="righ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: раздел 8, №№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1, 3, 4, 5, 8; раздел 9, №№ 1-10.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right="29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Устный опрос, разбор мини-кейсов, групповая дискуссия, тестирование</w:t>
            </w:r>
          </w:p>
        </w:tc>
      </w:tr>
    </w:tbl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p>
      <w:pPr>
        <w:pStyle w:val="Normal"/>
        <w:spacing w:lineRule="auto" w:line="259" w:before="0" w:after="89"/>
        <w:ind w:left="0" w:hanging="0"/>
        <w:jc w:val="left"/>
        <w:rPr/>
      </w:pPr>
      <w:r>
        <w:rPr/>
      </w:r>
    </w:p>
    <w:p>
      <w:pPr>
        <w:pStyle w:val="1"/>
        <w:spacing w:lineRule="auto" w:line="259" w:before="0" w:after="62"/>
        <w:ind w:left="-5" w:right="153" w:hanging="10"/>
        <w:jc w:val="left"/>
        <w:rPr/>
      </w:pPr>
      <w:r>
        <w:rPr/>
        <w:t xml:space="preserve">6. Перечень учебно-методического обеспечения для самостоятельной работы обучающихся по дисциплине 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p>
      <w:pPr>
        <w:pStyle w:val="2"/>
        <w:spacing w:before="0" w:after="63"/>
        <w:ind w:left="-5" w:right="153" w:hanging="10"/>
        <w:rPr/>
      </w:pPr>
      <w:r>
        <w:rPr/>
        <w:t xml:space="preserve">6.1. Перечень вопросов, отводимых на самостоятельное освоение дисциплины, формы внеаудиторной самостоятельной работы 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tbl>
      <w:tblPr>
        <w:tblStyle w:val="TableGrid"/>
        <w:tblW w:w="10059" w:type="dxa"/>
        <w:jc w:val="left"/>
        <w:tblInd w:w="-292" w:type="dxa"/>
        <w:tblLayout w:type="fixed"/>
        <w:tblCellMar>
          <w:top w:w="118" w:type="dxa"/>
          <w:left w:w="3" w:type="dxa"/>
          <w:bottom w:w="8" w:type="dxa"/>
          <w:right w:w="3" w:type="dxa"/>
        </w:tblCellMar>
        <w:tblLook w:val="04a0" w:noHBand="0" w:noVBand="1" w:firstColumn="1" w:lastRow="0" w:lastColumn="0" w:firstRow="1"/>
      </w:tblPr>
      <w:tblGrid>
        <w:gridCol w:w="2044"/>
        <w:gridCol w:w="5419"/>
        <w:gridCol w:w="2596"/>
      </w:tblGrid>
      <w:tr>
        <w:trPr>
          <w:trHeight w:val="1188" w:hRule="atLeast"/>
        </w:trPr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Наименование тем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(разделов) дисциплины</w:t>
            </w:r>
          </w:p>
        </w:tc>
        <w:tc>
          <w:tcPr>
            <w:tcW w:w="5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55"/>
              <w:ind w:left="55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Формы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53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внеаудиторной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самостоятельной работы</w:t>
            </w:r>
          </w:p>
        </w:tc>
      </w:tr>
      <w:tr>
        <w:trPr>
          <w:trHeight w:val="2892" w:hRule="atLeast"/>
        </w:trPr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1.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Природа и функции менеджмента</w:t>
            </w:r>
          </w:p>
        </w:tc>
        <w:tc>
          <w:tcPr>
            <w:tcW w:w="5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71" w:before="0" w:after="1"/>
              <w:ind w:left="108" w:right="110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История и развитие управленческой мысли. Школы управления в начале ХХ века: классические концепции. Школы менеджмента второй половины ХХ в.</w:t>
            </w:r>
          </w:p>
          <w:p>
            <w:pPr>
              <w:pStyle w:val="Normal"/>
              <w:widowControl w:val="false"/>
              <w:suppressAutoHyphens w:val="true"/>
              <w:spacing w:lineRule="auto" w:line="290" w:before="0" w:after="0"/>
              <w:ind w:lef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Теоретический мейнстрим современного менеджмента.</w:t>
            </w:r>
          </w:p>
          <w:p>
            <w:pPr>
              <w:pStyle w:val="Normal"/>
              <w:widowControl w:val="false"/>
              <w:suppressAutoHyphens w:val="true"/>
              <w:spacing w:lineRule="auto" w:line="271" w:before="0" w:after="0"/>
              <w:ind w:lef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: раздел 8, №№ 1, 2, 3, 4; раздел 9, №№ 1-10.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 xml:space="preserve">Подготовка </w:t>
              <w:tab/>
              <w:t xml:space="preserve">к семинарским и практическим занятиям, </w:t>
              <w:tab/>
              <w:t xml:space="preserve">изучение литературы и нормативного материала;  </w:t>
              <w:tab/>
              <w:t>подбор материала для тезисов докладов.</w:t>
            </w:r>
          </w:p>
        </w:tc>
      </w:tr>
      <w:tr>
        <w:trPr>
          <w:trHeight w:val="2565" w:hRule="atLeast"/>
        </w:trPr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2.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Управленческие решения</w:t>
            </w:r>
          </w:p>
        </w:tc>
        <w:tc>
          <w:tcPr>
            <w:tcW w:w="5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1" w:before="0" w:after="82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Групповые методы выработки и принятия решений. Прогнозирование и исследование операций в менеджменте.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2438" w:leader="none"/>
              </w:tabs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 xml:space="preserve">Техники  </w:t>
              <w:tab/>
              <w:t>прогнозирования.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Исследование операций в менеджменте.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: раздел 8, №№ 1, 2, 3, 4, 5, 6, 7, 8; раздел 9, №№ 110.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>
        <w:trPr>
          <w:trHeight w:val="2565" w:hRule="atLeast"/>
        </w:trPr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3.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Стратегия организации. Стратегический менеджмент</w:t>
            </w:r>
          </w:p>
        </w:tc>
        <w:tc>
          <w:tcPr>
            <w:tcW w:w="5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4385" w:leader="none"/>
              </w:tabs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 xml:space="preserve">Стратегический </w:t>
              <w:tab/>
              <w:t>процесс.</w:t>
            </w:r>
          </w:p>
          <w:p>
            <w:pPr>
              <w:pStyle w:val="Normal"/>
              <w:widowControl w:val="false"/>
              <w:suppressAutoHyphens w:val="true"/>
              <w:spacing w:lineRule="auto" w:line="242" w:before="0" w:after="0"/>
              <w:ind w:lef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Стратегический анализ. Отдельные инструменты стратегического анализа.</w:t>
            </w:r>
          </w:p>
          <w:p>
            <w:pPr>
              <w:pStyle w:val="Normal"/>
              <w:widowControl w:val="false"/>
              <w:suppressAutoHyphens w:val="true"/>
              <w:spacing w:lineRule="auto" w:line="271" w:before="0" w:after="39"/>
              <w:ind w:left="108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Современные концепции стратегического менеджмента.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источники: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 xml:space="preserve"> раздел 8,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 xml:space="preserve">№№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1, 2, 3, 4, 5, 6, 8; раздел 9, №№ 1-10.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35" w:before="0" w:after="45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Подготовка к семинарским и практическим занятиям, изучение литературы и нормативного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132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материала; подбор материала для тезисов докладов.</w:t>
            </w:r>
          </w:p>
        </w:tc>
      </w:tr>
      <w:tr>
        <w:trPr>
          <w:trHeight w:val="2564" w:hRule="atLeast"/>
        </w:trPr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Тема 4. 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Процессы организации</w:t>
            </w:r>
          </w:p>
        </w:tc>
        <w:tc>
          <w:tcPr>
            <w:tcW w:w="5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2936" w:leader="none"/>
              </w:tabs>
              <w:suppressAutoHyphens w:val="true"/>
              <w:spacing w:lineRule="auto" w:line="259" w:before="0" w:after="111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Инструменты  координации.Лидерство.  Коммуникации.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-</w:t>
            </w: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Рекомендуемые источники</w:t>
            </w:r>
            <w:r>
              <w:rPr>
                <w:kern w:val="0"/>
                <w:sz w:val="24"/>
                <w:szCs w:val="22"/>
                <w:lang w:val="ru-RU" w:eastAsia="zh-CN" w:bidi="ar-SA"/>
              </w:rPr>
              <w:t>: раздел 8, №№ 1, 3, 4, 5, 8; раздел 9, №№ 1-10.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</w:tbl>
    <w:p>
      <w:pPr>
        <w:pStyle w:val="Normal"/>
        <w:spacing w:lineRule="auto" w:line="259" w:before="0" w:after="53"/>
        <w:ind w:left="0" w:hanging="0"/>
        <w:jc w:val="left"/>
        <w:rPr/>
      </w:pPr>
      <w:r>
        <w:rPr/>
      </w:r>
    </w:p>
    <w:p>
      <w:pPr>
        <w:pStyle w:val="Normal"/>
        <w:spacing w:lineRule="auto" w:line="259" w:before="0" w:after="16"/>
        <w:ind w:left="-5" w:right="153" w:hanging="10"/>
        <w:jc w:val="left"/>
        <w:rPr/>
      </w:pPr>
      <w:r>
        <w:rPr>
          <w:b/>
        </w:rPr>
        <w:t xml:space="preserve">6.2. Перечень вопросов, заданий, тем для подготовки к текущему контролю  </w:t>
      </w:r>
    </w:p>
    <w:p>
      <w:pPr>
        <w:pStyle w:val="Normal"/>
        <w:spacing w:lineRule="auto" w:line="259" w:before="0" w:after="89"/>
        <w:ind w:left="0" w:hanging="0"/>
        <w:jc w:val="left"/>
        <w:rPr/>
      </w:pPr>
      <w:r>
        <w:rPr/>
      </w:r>
    </w:p>
    <w:p>
      <w:pPr>
        <w:pStyle w:val="1"/>
        <w:rPr/>
      </w:pPr>
      <w:r>
        <w:rPr/>
        <w:t xml:space="preserve">Примеры </w:t>
      </w:r>
      <w:r>
        <w:rPr/>
        <w:t>тем проектных работ</w:t>
      </w:r>
      <w:r>
        <w:rPr/>
        <w:t xml:space="preserve">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Лидерство и стили менеджмента.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Методы разрешения конфликтов в организации.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Особенности мотивации работников в российских организациях.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Роль партнерства в современном управлении.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Понятие власти и ее роль в управлении организациями.  </w:t>
      </w:r>
    </w:p>
    <w:p>
      <w:pPr>
        <w:pStyle w:val="Normal"/>
        <w:numPr>
          <w:ilvl w:val="0"/>
          <w:numId w:val="1"/>
        </w:numPr>
        <w:spacing w:lineRule="auto" w:line="350" w:before="0" w:after="0"/>
        <w:ind w:left="1485" w:right="238" w:hanging="360"/>
        <w:rPr/>
      </w:pPr>
      <w:r>
        <w:rPr/>
        <w:t xml:space="preserve">Преобразующий менеджмент: потребность современного развития организации.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Защита экологии как форма проявления социальной ответственности компании.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Распределение полномочий: централизация и децентрализация менеджмента.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Роль человеческого капитала в современном менеджменте.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Роль менеджера в формировании человеческого капитала.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Современные подходы к мотивации персонала.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Тайм-менеджмент как способ повышения эффективности работы менеджера.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Характеристики и качество управленческих решений.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Пути развития менеджмента в России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Самоменеджмент, как инструмент личностного роста.  </w:t>
      </w:r>
    </w:p>
    <w:p>
      <w:pPr>
        <w:pStyle w:val="Normal"/>
        <w:numPr>
          <w:ilvl w:val="0"/>
          <w:numId w:val="1"/>
        </w:numPr>
        <w:ind w:left="1485" w:right="238" w:hanging="360"/>
        <w:rPr/>
      </w:pPr>
      <w:r>
        <w:rPr/>
        <w:t xml:space="preserve">Тенденции изменений в современном менеджменте.  </w:t>
      </w:r>
    </w:p>
    <w:p>
      <w:pPr>
        <w:pStyle w:val="Normal"/>
        <w:spacing w:lineRule="auto" w:line="259" w:before="0" w:after="18"/>
        <w:ind w:left="0" w:hanging="0"/>
        <w:jc w:val="left"/>
        <w:rPr/>
      </w:pPr>
      <w:r>
        <w:rPr/>
      </w:r>
    </w:p>
    <w:p>
      <w:pPr>
        <w:pStyle w:val="Normal"/>
        <w:spacing w:lineRule="auto" w:line="264" w:before="0" w:after="230"/>
        <w:ind w:left="10" w:right="439" w:hanging="10"/>
        <w:jc w:val="center"/>
        <w:rPr/>
      </w:pPr>
      <w:r>
        <w:rPr>
          <w:b/>
        </w:rPr>
        <w:t xml:space="preserve">Критерии балльной оценки различных форм текущего контроля </w:t>
      </w:r>
    </w:p>
    <w:p>
      <w:pPr>
        <w:pStyle w:val="1"/>
        <w:spacing w:before="0" w:after="179"/>
        <w:ind w:left="10" w:right="434" w:hanging="10"/>
        <w:rPr/>
      </w:pPr>
      <w:r>
        <w:rPr/>
        <w:t>успеваемости</w:t>
      </w:r>
    </w:p>
    <w:p>
      <w:pPr>
        <w:pStyle w:val="Normal"/>
        <w:spacing w:lineRule="auto" w:line="410" w:before="0" w:after="0"/>
        <w:ind w:left="23" w:right="238" w:hanging="10"/>
        <w:rPr/>
      </w:pPr>
      <w:r>
        <w:rPr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 </w:t>
      </w:r>
    </w:p>
    <w:p>
      <w:pPr>
        <w:pStyle w:val="Normal"/>
        <w:spacing w:lineRule="auto" w:line="259" w:before="0" w:after="0"/>
        <w:ind w:left="0" w:hanging="0"/>
        <w:jc w:val="left"/>
        <w:rPr/>
      </w:pPr>
      <w:r>
        <w:rPr/>
      </w:r>
    </w:p>
    <w:p>
      <w:pPr>
        <w:pStyle w:val="1"/>
        <w:spacing w:lineRule="auto" w:line="451" w:before="0" w:after="16"/>
        <w:ind w:left="-5" w:right="153" w:hanging="10"/>
        <w:jc w:val="left"/>
        <w:rPr/>
      </w:pPr>
      <w:r>
        <w:rPr>
          <w:b w:val="false"/>
        </w:rPr>
        <w:tab/>
      </w:r>
      <w:r>
        <w:rPr/>
        <w:t xml:space="preserve">7. Фонд оценочных средств для проведения промежуточной аттестации обучающихся по дисциплине  </w:t>
      </w:r>
    </w:p>
    <w:tbl>
      <w:tblPr>
        <w:tblStyle w:val="a4"/>
        <w:tblW w:w="104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635"/>
        <w:gridCol w:w="3764"/>
        <w:gridCol w:w="3479"/>
        <w:gridCol w:w="1591"/>
      </w:tblGrid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  <w:t>Номер задания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  <w:t>Содержание задания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  <w:t>Правильный ответ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eastAsia="en-US" w:bidi="ar-SA"/>
              </w:rPr>
              <w:t>Компетенция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Компания закупила оборудование для установки поточной линии. Какой из основных факторов развития менеджмента мы здесь наблюдаем?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уровень развития информационно-технического обеспечения производства и оснащенности управленческого труда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ПКН-2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 </w:t>
            </w: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В компании при составлении профессионального кадрового портрета использовали обязательный пункт об иерархическом уровне сотрудника: составлен портрет генерального директора, начальника отдела и рядового сотрудника. О каких уровнях идет речь?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выделяют 3 иерархических уровня менеджмента: верхний, средний, низовой.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ПКН-5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Определите каким видом управленческой деятельности занят руководитель среднего звена, составляя производственный план выпуска продукции на 2024 год.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Перспективное планирование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 w:eastAsia="Calibri"/>
                <w:bCs/>
                <w:i w:val="false"/>
                <w:i w:val="false"/>
                <w:iCs w:val="false"/>
                <w:sz w:val="22"/>
                <w:szCs w:val="22"/>
                <w:highlight w:val="yellow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sz w:val="22"/>
                <w:szCs w:val="22"/>
                <w:highlight w:val="yellow"/>
              </w:rPr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Определите этапы реализации строительного проекта в Краснодарском крае, используя знания об особенностях и отличии проектного менеджмента от традиционного.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1.Уникальность.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2. Точные суммы ресурсов на проект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3. Даты начала и окончания.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ПКН-2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Какую функцию менеджмента нужно использовать, чтобы распределить работников компании медицинских услуг по рабочим местам?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необходимо использовать такую функцию менеджмента, как «организация»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ПКН-5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Компания «С» изготавливает и реализует детские игрушки, назовите предмет труда этого объекта управления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в качестве предмета труда объекта управления выступает готовая продукция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ПКН-2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Менеджер компании «Х» обладает необходимыми знаниями и компетенциями в своей области деятельности, Назовите этот комплекс знаний.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Это менеджмент - комплекс знаний о методах и способах управления производством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Руководитель отдела продаж компании «А» одной из своих функций считает, и не без основания, регулирующую обязанности сотрудников, включающую внутреннюю ротацию и перемещение сотрудников в пределах отдела. Что является основной задачей этой функции?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Основной задачей функции регулирования является обеспечение своевременного эффективного достижения организацией своих целей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ПКН-5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Autospacing="1" w:after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Ревизионная комиссия, созданная при корпорации «К» ежегодно, при составлении отчета, выполняет контроль и анализ основных направлений деятельности исполнительного комитета компании. Что входит в задачу контроля этого подразделения?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В задачу контроля входит сбор и систематизация информации о фактическом состоянии деятельности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ПКН-2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Autospacing="1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Недавно созданная фирма «У», вступив по И. Адизесу, в стадию формализации занялась составлением должностных инструкций сотрудников. Какие функции менеджмента она должна учесть обязательно в отношении разного уровня управления и направленности деятельности персонала?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Обязательно должны быть учтены основные функции менеджмента: организация, планирование, контроль, мотивация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Тейлор в своих трудах часто обращался к теме  трех подходов к управлению: процессный, количественный и ситуационный? Назовите эту школу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школа науки управления</w:t>
            </w: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 xml:space="preserve"> </w:t>
            </w: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предусматривает три подхода к управлению:</w:t>
            </w: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 xml:space="preserve"> процессный, количественный и ситуационный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Корпорация «Н» в презентации стратегии рассказала о долгосрочных планах и путях их реализации, она ознакомила присутствующих с основными стратегическими целями, Что обязательно прописывается в стратегических целях?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В стратегических целях обязательно указываются конкретные конечные результаты, которые хотела бы достичь организация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44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709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На заводе «В» начался процесс реинжениринга и реорганизации, для этого обязательно необходим координатор действия и сама координация рабочих процессов, что такое координация  в менеджменте?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Координация  -  </w:t>
            </w: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Процесс регулирования разных видов деятельности, структур организации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ПКН-2</w:t>
            </w:r>
          </w:p>
        </w:tc>
      </w:tr>
      <w:tr>
        <w:trPr>
          <w:trHeight w:val="828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Выполняя контрольные функции, главный бухгалтер крупного завода распределил между собой и подчиненными обязанности согласно этапам контроля, принятым в менеджмент. Если за собой он оставил заключительный этап контроля, то какие этапы контроля он делегировал своему заместителю и рядовым бухгалтерам? Перечислите эти этапы контроля.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Выделяют предварительный, заключительный и текущий контроль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ПКН-5</w:t>
            </w:r>
          </w:p>
        </w:tc>
      </w:tr>
      <w:tr>
        <w:trPr>
          <w:trHeight w:val="413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В компании «Ф» преобладает авторитарный стиль управления, позиция «последней инстанции при принятии решения» уже несколько лет неизменно в руках руководителя, обязательно ли, являясь руководителем компании, ее директор будет также и лидером, к которому прислушивается коллектив и действия которого понимает и поддерживает. Объясните суть лидерства.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Лидерство – это: Способность оказывать влияние на отдельные личности, группы и на</w:t>
              <w:softHyphen/>
              <w:t>правлять их усилия на достижение целей организации, не используя властные полномочия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ПКН-2</w:t>
            </w:r>
          </w:p>
        </w:tc>
      </w:tr>
      <w:tr>
        <w:trPr>
          <w:trHeight w:val="828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На предприятии «Р» все сотрудники в уважении друг к другу всегда сообща принимают решение под мудрым и позитивным руководством директора, который всегда верит в свою команду и ее способности. Мы узнаем демократический стиль управления. Дайте определение стилю управления.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Стиль управления – это характеристика поведенческих паттернов, включающая в себя манеру поведения и формы взаимодействия с подчиненными и  донесения до них решений и задач.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377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Иванов В. пришел устраиваться на работу, потому, что не мог найти ничего по специальности и ему крайне необходимо было найти работу, близкую его специальности, чтобы получив еще дополнительные компетенции и расширив поиск, реализоваться все же в своей отрасли.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Какая ступень </w:t>
            </w:r>
            <w:r>
              <w:rPr>
                <w:rFonts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мотивации по Маслоу здесь описана.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потребность развития и признания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ПКН-5</w:t>
            </w:r>
          </w:p>
        </w:tc>
      </w:tr>
      <w:tr>
        <w:trPr>
          <w:trHeight w:val="816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В компании «Н»  осуществляется план по управлению изменениями в рамках реорганизации, грядет сокращение. Как выстроить общение руководству с коллективом, чтобы нивелировать конфликты. Назовите способы избегания конфликтов в этой организации на этой стадии деятельности.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 xml:space="preserve">конфликты в организации </w:t>
            </w:r>
            <w:r>
              <w:rPr>
                <w:rFonts w:eastAsia="Calibri" w:ascii="Nimbus Roman" w:hAnsi="Nimbus Roman"/>
                <w:i w:val="false"/>
                <w:iCs w:val="false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неизбежны, он есть ряд важных правил и методов, с помощью которых конфликты можно уменьшить, избегать и нивелировать в данной задаче , это: метод доброжелательности к оппоненту, метод исключения дискриминации сотрудников, посредничество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  <w:tr>
        <w:trPr>
          <w:trHeight w:val="1237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В организации «С» создана комиссия по предварительному контролю финансовых ресурсов организации. Назовите эту комиссию?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Комиссия по бюджету(Основным инструментом предварительного контроля выступает бюджет)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ПКН-5</w:t>
            </w:r>
          </w:p>
        </w:tc>
      </w:tr>
      <w:tr>
        <w:trPr>
          <w:trHeight w:val="860" w:hRule="atLeast"/>
        </w:trPr>
        <w:tc>
          <w:tcPr>
            <w:tcW w:w="16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37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bCs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Поведенческий подход в управлении персоналом способствует:</w:t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31"/>
              <w:jc w:val="center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 w:ascii="Nimbus Roman" w:hAnsi="Nimbus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Повышению эффективности использования кадровых ресурсов</w:t>
            </w:r>
          </w:p>
        </w:tc>
        <w:tc>
          <w:tcPr>
            <w:tcW w:w="15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rFonts w:ascii="Nimbus Roman" w:hAnsi="Nimbus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ascii="Nimbus Roman" w:hAnsi="Nimbus Roman"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ПКН-8</w:t>
            </w:r>
          </w:p>
        </w:tc>
      </w:tr>
    </w:tbl>
    <w:p>
      <w:pPr>
        <w:pStyle w:val="1"/>
        <w:spacing w:lineRule="auto" w:line="259" w:before="0" w:after="242"/>
        <w:ind w:left="-5" w:right="153" w:hanging="10"/>
        <w:rPr/>
      </w:pPr>
      <w:r>
        <w:rPr/>
      </w:r>
    </w:p>
    <w:p>
      <w:pPr>
        <w:pStyle w:val="1"/>
        <w:spacing w:lineRule="auto" w:line="259" w:before="0" w:after="242"/>
        <w:ind w:left="-5" w:right="153" w:hanging="10"/>
        <w:rPr/>
      </w:pPr>
      <w:r>
        <w:rPr/>
        <w:t>Перечень вопросов к экзамену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Понятие менеджмента.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Цели и процесс управления.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Уровни управления в менеджменте.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Природа управления людьми.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Группа и организация.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История управления.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Менеджмент как управление в коммерческой организации.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История и развитие управленческой мысли.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Школы управления в начале ХХ века: классические концепции.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Школы менеджмента второй половины ХХ в.  </w:t>
      </w:r>
    </w:p>
    <w:p>
      <w:pPr>
        <w:pStyle w:val="Normal"/>
        <w:numPr>
          <w:ilvl w:val="0"/>
          <w:numId w:val="2"/>
        </w:numPr>
        <w:spacing w:lineRule="auto" w:line="240" w:before="0" w:after="76"/>
        <w:ind w:left="1028" w:right="238" w:hanging="628"/>
        <w:rPr/>
      </w:pPr>
      <w:r>
        <w:rPr/>
        <w:t xml:space="preserve">Теоретические аспекты современного менеджмента.   </w:t>
      </w:r>
    </w:p>
    <w:p>
      <w:pPr>
        <w:pStyle w:val="Normal"/>
        <w:numPr>
          <w:ilvl w:val="0"/>
          <w:numId w:val="2"/>
        </w:numPr>
        <w:spacing w:lineRule="auto" w:line="240" w:before="0" w:after="69"/>
        <w:ind w:left="1028" w:right="238" w:hanging="628"/>
        <w:rPr/>
      </w:pPr>
      <w:r>
        <w:rPr/>
        <w:t xml:space="preserve">Влияние внешней среды и контекста на управление.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Роли менеджмента.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Функции менеджмента.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Уровни менеджмента.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Менеджер как профессия. Личность менеджера.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Типы решений.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Процесс принятия решений.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Управленческие решения, творчество и личность менеджера.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Централизация и децентрализация.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Делегирование полномочий.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Коллегиальные и единоличные органы управления.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Корпоративное управление. 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Организационная культура. 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1028" w:right="238" w:hanging="628"/>
        <w:rPr/>
      </w:pPr>
      <w:r>
        <w:rPr/>
        <w:t xml:space="preserve">Прогнозирование в менеджменте. </w:t>
      </w:r>
    </w:p>
    <w:p>
      <w:pPr>
        <w:pStyle w:val="Normal"/>
        <w:numPr>
          <w:ilvl w:val="0"/>
          <w:numId w:val="2"/>
        </w:numPr>
        <w:spacing w:lineRule="auto" w:line="240"/>
        <w:ind w:left="1028" w:right="238" w:hanging="628"/>
        <w:rPr/>
      </w:pPr>
      <w:r>
        <w:rPr/>
        <w:t xml:space="preserve">Управление процессами в организации.  </w:t>
      </w:r>
    </w:p>
    <w:p>
      <w:pPr>
        <w:pStyle w:val="Normal"/>
        <w:numPr>
          <w:ilvl w:val="0"/>
          <w:numId w:val="2"/>
        </w:numPr>
        <w:spacing w:lineRule="auto" w:line="240" w:before="0" w:after="60"/>
        <w:ind w:left="1028" w:right="238" w:hanging="628"/>
        <w:rPr/>
      </w:pPr>
      <w:r>
        <w:rPr/>
        <w:t xml:space="preserve">Конкурентное преимущество и ценностное предложение. 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1028" w:right="238" w:hanging="628"/>
        <w:rPr/>
      </w:pPr>
      <w:r>
        <w:rPr/>
        <w:t xml:space="preserve">Ключевые ресурсы организации.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1028" w:right="238" w:hanging="628"/>
        <w:rPr/>
      </w:pPr>
      <w:r>
        <w:rPr/>
        <w:t xml:space="preserve">Предпринимательство в деятельности  организации.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1028" w:right="238" w:hanging="628"/>
        <w:rPr/>
      </w:pPr>
      <w:r>
        <w:rPr/>
        <w:t>Управление персоналом.</w:t>
      </w:r>
    </w:p>
    <w:p>
      <w:pPr>
        <w:pStyle w:val="1"/>
        <w:spacing w:lineRule="auto" w:line="240" w:before="0" w:after="238"/>
        <w:ind w:left="-5" w:right="153" w:hanging="10"/>
        <w:jc w:val="left"/>
        <w:rPr/>
      </w:pPr>
      <w:r>
        <w:rPr/>
      </w:r>
    </w:p>
    <w:p>
      <w:pPr>
        <w:pStyle w:val="1"/>
        <w:spacing w:lineRule="auto" w:line="259" w:before="0" w:after="238"/>
        <w:ind w:left="-5" w:right="153" w:hanging="10"/>
        <w:jc w:val="left"/>
        <w:rPr/>
      </w:pPr>
      <w:r>
        <w:rPr/>
        <w:t xml:space="preserve">8.Перечень основной и дополнительной учебной литературы, необходимой для освоения дисциплины  </w:t>
      </w:r>
    </w:p>
    <w:p>
      <w:pPr>
        <w:pStyle w:val="Normal"/>
        <w:spacing w:lineRule="auto" w:line="259" w:before="0" w:after="110"/>
        <w:ind w:left="-5" w:right="153" w:hanging="10"/>
        <w:jc w:val="left"/>
        <w:rPr/>
      </w:pPr>
      <w:r>
        <w:rPr>
          <w:b/>
        </w:rPr>
        <w:t xml:space="preserve">Основная литература: </w:t>
      </w:r>
    </w:p>
    <w:p>
      <w:pPr>
        <w:pStyle w:val="Style30"/>
        <w:numPr>
          <w:ilvl w:val="0"/>
          <w:numId w:val="3"/>
        </w:numPr>
        <w:ind w:left="1137" w:right="238" w:hanging="361"/>
        <w:rPr>
          <w:rFonts w:ascii="Nimbus Roman" w:hAnsi="Nimbus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Nimbus Roman" w:hAnsi="Nimbus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Менеджмент : учебник / М.В. Чараева, Д.А. Шевченко, А.А. Лысоченко, Н.Е. Муромец [и др.] ; под общ. ред. д-ра экон. наук, доц. М.В. Чараевой. —  Москва : ИНФРА-М, 2025. —  343 с. —  (Высшее образование). — ЭБС ZNANIUM.com. - URL: https://znanium.ru/catalog/document?id=459799 (дата обращения: 22.0</w:t>
      </w:r>
      <w:r>
        <w:rPr>
          <w:rFonts w:ascii="Nimbus Roman" w:hAnsi="Nimbus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</w:t>
      </w:r>
      <w:r>
        <w:rPr>
          <w:rFonts w:ascii="Nimbus Roman" w:hAnsi="Nimbus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.202</w:t>
      </w:r>
      <w:r>
        <w:rPr>
          <w:rFonts w:ascii="Nimbus Roman" w:hAnsi="Nimbus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</w:t>
      </w:r>
      <w:r>
        <w:rPr>
          <w:rFonts w:ascii="Nimbus Roman" w:hAnsi="Nimbus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). — Текст: электронный.  </w:t>
      </w:r>
    </w:p>
    <w:p>
      <w:pPr>
        <w:pStyle w:val="Normal"/>
        <w:numPr>
          <w:ilvl w:val="0"/>
          <w:numId w:val="3"/>
        </w:numPr>
        <w:ind w:left="1137" w:right="238" w:hanging="361"/>
        <w:rPr/>
      </w:pPr>
      <w:r>
        <w:rPr/>
        <w:t xml:space="preserve">Менеджмент: учебник для направлений бакалавриата «Менеджмент» и «Экономика» / О.В. Астафьева, Л.В. Волков, В.В. Жидиков [и др.]; Финуниверситет; под ред. А.В. Трачука, К.В.  Саяпиной;— Москва : Кнорус, 2021. — 494 с. Текст непосредственный — (Бакалавриат). – То </w:t>
      </w:r>
    </w:p>
    <w:p>
      <w:pPr>
        <w:pStyle w:val="Normal"/>
        <w:spacing w:before="0" w:after="38"/>
        <w:ind w:left="1147" w:right="238" w:hanging="10"/>
        <w:rPr/>
      </w:pPr>
      <w:r>
        <w:rPr/>
        <w:t>же - ЭБС BOOK.ru. — URL: https://old.book.ru/book/940713 (дата обращения: 22.0</w:t>
      </w:r>
      <w:r>
        <w:rPr/>
        <w:t>1</w:t>
      </w:r>
      <w:r>
        <w:rPr/>
        <w:t>.202</w:t>
      </w:r>
      <w:r>
        <w:rPr/>
        <w:t>5</w:t>
      </w:r>
      <w:r>
        <w:rPr/>
        <w:t xml:space="preserve">). — Текст: электронный.  </w:t>
      </w:r>
    </w:p>
    <w:p>
      <w:pPr>
        <w:pStyle w:val="Normal"/>
        <w:spacing w:before="0" w:after="38"/>
        <w:ind w:left="1147" w:right="238" w:hanging="10"/>
        <w:rPr/>
      </w:pPr>
      <w:r>
        <w:rPr/>
        <w:t xml:space="preserve">3.Масленников, В.В. Менеджмент: учебник для студентов, обучающихся по направлению подготовки бакалавриата и магистратуры "Менеджмент" / В.В. Масленников, Ю.В. Ляндау, И.А. Калинина; РЭУ им. Г.В. Плеханова - Москва: Кнорус, 2021 - 422 с. - (Бакалавриат и магистратура). - Текст : непосредственный. – То же. – 2022. – ЭБС BOOK.ru. - URL: </w:t>
      </w:r>
      <w:hyperlink r:id="rId3">
        <w:r>
          <w:rPr>
            <w:color w:val="0563C1"/>
            <w:u w:val="single" w:color="0563C1"/>
          </w:rPr>
          <w:t>https://book.ru/book/94386</w:t>
        </w:r>
      </w:hyperlink>
      <w:hyperlink r:id="rId4">
        <w:r>
          <w:rPr>
            <w:color w:val="0563C1"/>
            <w:u w:val="single" w:color="0563C1"/>
          </w:rPr>
          <w:t>6</w:t>
        </w:r>
      </w:hyperlink>
      <w:hyperlink r:id="rId5">
        <w:r>
          <w:rPr/>
          <w:t>(</w:t>
        </w:r>
      </w:hyperlink>
      <w:r>
        <w:rPr/>
        <w:t>дата обращения:  22.0</w:t>
      </w:r>
      <w:r>
        <w:rPr/>
        <w:t>1</w:t>
      </w:r>
      <w:r>
        <w:rPr/>
        <w:t>.202</w:t>
      </w:r>
      <w:r>
        <w:rPr/>
        <w:t>4</w:t>
      </w:r>
      <w:r>
        <w:rPr/>
        <w:t xml:space="preserve">). – Текст : электронный.  </w:t>
      </w:r>
    </w:p>
    <w:p>
      <w:pPr>
        <w:pStyle w:val="Normal"/>
        <w:spacing w:lineRule="auto" w:line="259" w:before="0" w:after="88"/>
        <w:ind w:left="0" w:hanging="0"/>
        <w:jc w:val="left"/>
        <w:rPr/>
      </w:pPr>
      <w:r>
        <w:rPr/>
      </w:r>
    </w:p>
    <w:p>
      <w:pPr>
        <w:pStyle w:val="Normal"/>
        <w:spacing w:lineRule="auto" w:line="259" w:before="0" w:after="16"/>
        <w:ind w:left="-5" w:right="153" w:hanging="10"/>
        <w:jc w:val="left"/>
        <w:rPr/>
      </w:pPr>
      <w:r>
        <w:rPr>
          <w:b/>
        </w:rPr>
        <w:t xml:space="preserve">Дополнительная литература: </w:t>
      </w:r>
    </w:p>
    <w:p>
      <w:pPr>
        <w:pStyle w:val="Normal"/>
        <w:spacing w:lineRule="auto" w:line="259" w:before="0" w:after="85"/>
        <w:ind w:left="0" w:hanging="0"/>
        <w:jc w:val="left"/>
        <w:rPr/>
      </w:pPr>
      <w:r>
        <w:rPr/>
      </w:r>
    </w:p>
    <w:p>
      <w:pPr>
        <w:pStyle w:val="Normal"/>
        <w:numPr>
          <w:ilvl w:val="0"/>
          <w:numId w:val="4"/>
        </w:numPr>
        <w:spacing w:before="0" w:after="29"/>
        <w:ind w:left="1137" w:right="238" w:hanging="361"/>
        <w:rPr/>
      </w:pPr>
      <w:r>
        <w:rPr/>
        <w:t>Егоршин А.П. Основы менеджмента: учебник / А.П. Егоршин. — 3-е изд., перераб. и доп. —  Москва: Инфра-М, 2021. - 350 с. - (Высшее образование: Бакалавриат). - Текст: непосредственный. - То же. - ЭБС  ZNANIUM.com. - URL: https://znanium.com/catalog/product/1171350  (дата обращения: 22.0</w:t>
      </w:r>
      <w:r>
        <w:rPr/>
        <w:t>1.</w:t>
      </w:r>
      <w:r>
        <w:rPr/>
        <w:t>202</w:t>
      </w:r>
      <w:r>
        <w:rPr/>
        <w:t>5</w:t>
      </w:r>
      <w:r>
        <w:rPr/>
        <w:t xml:space="preserve">). – Текст : электронный.   </w:t>
      </w:r>
    </w:p>
    <w:p>
      <w:pPr>
        <w:pStyle w:val="Normal"/>
        <w:numPr>
          <w:ilvl w:val="0"/>
          <w:numId w:val="4"/>
        </w:numPr>
        <w:spacing w:before="0" w:after="51"/>
        <w:ind w:left="1137" w:right="238" w:hanging="361"/>
        <w:rPr/>
      </w:pPr>
      <w:r>
        <w:rPr/>
        <w:t>Менеджмент. В 2 ч. Ч. 1: учебник и практикум для вузов / А.Н. Алексеев,  Е.С. Бурыкин, О.И. Горелов [и др.]; под общей ред. И.Н. Шапкина. - 4-е  изд., перераб. и доп. - Москва: Юрайт, 2020 - 385 с. - (Высшее образование). - Текст : непосредственный. - То же. -  2022. Образовательная платформа Юрайт [сайт]. — URL: https://urait.ru/bcode/492480 (дата обращения: 22.0</w:t>
      </w:r>
      <w:r>
        <w:rPr/>
        <w:t>1</w:t>
      </w:r>
      <w:r>
        <w:rPr/>
        <w:t>.202</w:t>
      </w:r>
      <w:r>
        <w:rPr/>
        <w:t>5</w:t>
      </w:r>
      <w:r>
        <w:rPr/>
        <w:t xml:space="preserve">). — Текст : электронный.  </w:t>
      </w:r>
    </w:p>
    <w:p>
      <w:pPr>
        <w:pStyle w:val="Normal"/>
        <w:numPr>
          <w:ilvl w:val="0"/>
          <w:numId w:val="4"/>
        </w:numPr>
        <w:spacing w:before="0" w:after="72"/>
        <w:ind w:left="1137" w:right="238" w:hanging="361"/>
        <w:rPr/>
      </w:pPr>
      <w:r>
        <w:rPr/>
        <w:t>Блинов А.О. Теория менеджмента: учебник для студ. вузов, обуч. по напр. "Менеджмент" ( квалиф. "бакалавр" ) / А.О. Блинов, Н.В. Угрюмова; Финуниверситет. - Москва: Дашков и К, 2016. - 304 с. - Текст: непосредственный. - То же. - 2020. - ЭБС ZNANIUM.com. - URL: https://znanium.com/catalog/product/1091530 (дата обращения: 22.0</w:t>
      </w:r>
      <w:r>
        <w:rPr/>
        <w:t>1</w:t>
      </w:r>
      <w:r>
        <w:rPr/>
        <w:t>.202</w:t>
      </w:r>
      <w:r>
        <w:rPr/>
        <w:t>5</w:t>
      </w:r>
      <w:r>
        <w:rPr/>
        <w:t xml:space="preserve">). - Текст: электронный.  </w:t>
      </w:r>
    </w:p>
    <w:p>
      <w:pPr>
        <w:pStyle w:val="Normal"/>
        <w:numPr>
          <w:ilvl w:val="0"/>
          <w:numId w:val="4"/>
        </w:numPr>
        <w:spacing w:before="0" w:after="24"/>
        <w:ind w:left="1137" w:right="238" w:hanging="361"/>
        <w:rPr/>
      </w:pPr>
      <w:r>
        <w:rPr/>
        <w:t xml:space="preserve">Хохлова, Т.П. Теория менеджмента: история управленческой мысли: учебник / Т.П. Хохлова. - Москва: Магистр, </w:t>
      </w:r>
      <w:r>
        <w:rPr/>
        <w:t>2018</w:t>
      </w:r>
      <w:r>
        <w:rPr/>
        <w:t>. - 384 с. – Текст : непосредственный. - (Бакалавриат). - ЭБС ZNANIUM.com. - URL: http://znanium.com/catalog/product/920548 (дата обращения: 22.0</w:t>
      </w:r>
      <w:r>
        <w:rPr/>
        <w:t>1</w:t>
      </w:r>
      <w:r>
        <w:rPr/>
        <w:t>.202</w:t>
      </w:r>
      <w:r>
        <w:rPr/>
        <w:t>5</w:t>
      </w:r>
      <w:r>
        <w:rPr/>
        <w:t xml:space="preserve">). - Текст : электронный.  </w:t>
      </w:r>
    </w:p>
    <w:p>
      <w:pPr>
        <w:pStyle w:val="Normal"/>
        <w:numPr>
          <w:ilvl w:val="0"/>
          <w:numId w:val="4"/>
        </w:numPr>
        <w:spacing w:before="0" w:after="47"/>
        <w:ind w:left="1137" w:right="238" w:hanging="361"/>
        <w:rPr/>
      </w:pPr>
      <w:r>
        <w:rPr/>
        <w:t>Менеджмент: бакалаврская работа : учебное пособие / под общ. ред. С.Д. Резника. - 2-е изд., перераб. и доп. - Москва: ООО "Научно-издательский центр ИНФРА-М", 2019. - 260 с. – (Высшее образование: Бакалавриат). - ЭБС ZNANIUM.com. – URL: http://znanium.com/catalog/product/1001585(дата обращения: 22.0</w:t>
      </w:r>
      <w:r>
        <w:rPr/>
        <w:t>1</w:t>
      </w:r>
      <w:r>
        <w:rPr/>
        <w:t>.202</w:t>
      </w:r>
      <w:r>
        <w:rPr/>
        <w:t>5</w:t>
      </w:r>
      <w:r>
        <w:rPr/>
        <w:t xml:space="preserve">). - Текст : электронный.  </w:t>
      </w:r>
    </w:p>
    <w:p>
      <w:pPr>
        <w:pStyle w:val="Normal"/>
        <w:spacing w:lineRule="auto" w:line="252" w:before="0" w:after="4"/>
        <w:ind w:left="0" w:right="9883" w:hanging="0"/>
        <w:jc w:val="left"/>
        <w:rPr/>
      </w:pPr>
      <w:r>
        <w:rPr/>
      </w:r>
    </w:p>
    <w:p>
      <w:pPr>
        <w:pStyle w:val="Normal"/>
        <w:spacing w:lineRule="auto" w:line="259" w:before="0" w:after="91"/>
        <w:ind w:left="0" w:hanging="0"/>
        <w:jc w:val="left"/>
        <w:rPr/>
      </w:pPr>
      <w:r>
        <w:rPr/>
      </w:r>
    </w:p>
    <w:p>
      <w:pPr>
        <w:pStyle w:val="1"/>
        <w:spacing w:lineRule="auto" w:line="259" w:before="0" w:after="16"/>
        <w:ind w:left="-5" w:right="153" w:hanging="10"/>
        <w:jc w:val="left"/>
        <w:rPr/>
      </w:pPr>
      <w:r>
        <w:rPr/>
      </w:r>
    </w:p>
    <w:p>
      <w:pPr>
        <w:pStyle w:val="1"/>
        <w:spacing w:lineRule="auto" w:line="259" w:before="0" w:after="16"/>
        <w:ind w:left="-5" w:right="153" w:hanging="10"/>
        <w:jc w:val="left"/>
        <w:rPr/>
      </w:pPr>
      <w:r>
        <w:rPr/>
      </w:r>
    </w:p>
    <w:p>
      <w:pPr>
        <w:pStyle w:val="1"/>
        <w:spacing w:lineRule="auto" w:line="259" w:before="0" w:after="16"/>
        <w:ind w:left="-5" w:right="153" w:hanging="10"/>
        <w:jc w:val="left"/>
        <w:rPr/>
      </w:pPr>
      <w:r>
        <w:rPr/>
        <w:t xml:space="preserve">9.Перечень ресурсов информационно-телекоммуникационной сети «Интернет», необходимых для освоения дисциплины  </w:t>
      </w:r>
    </w:p>
    <w:p>
      <w:pPr>
        <w:pStyle w:val="Normal"/>
        <w:spacing w:lineRule="auto" w:line="259" w:before="0" w:after="85"/>
        <w:ind w:left="0" w:hanging="0"/>
        <w:jc w:val="left"/>
        <w:rPr/>
      </w:pPr>
      <w:r>
        <w:rPr/>
      </w:r>
    </w:p>
    <w:p>
      <w:pPr>
        <w:pStyle w:val="Normal"/>
        <w:numPr>
          <w:ilvl w:val="0"/>
          <w:numId w:val="5"/>
        </w:numPr>
        <w:spacing w:before="0" w:after="35"/>
        <w:ind w:left="1137" w:right="238" w:hanging="361"/>
        <w:rPr/>
      </w:pPr>
      <w:r>
        <w:rPr/>
        <w:t xml:space="preserve">Электронная  библиотека  </w:t>
        <w:tab/>
        <w:t xml:space="preserve">Финансового  </w:t>
        <w:tab/>
        <w:t xml:space="preserve">университета  </w:t>
        <w:tab/>
        <w:t xml:space="preserve">(ЭБ) </w:t>
      </w:r>
      <w:hyperlink r:id="rId6">
        <w:r>
          <w:rPr>
            <w:u w:val="single" w:color="000000"/>
          </w:rPr>
          <w:t>http://elib.fa.ru</w:t>
        </w:r>
      </w:hyperlink>
      <w:hyperlink r:id="rId7">
        <w:r>
          <w:rPr>
            <w:u w:val="single" w:color="000000"/>
          </w:rPr>
          <w:t>/</w:t>
        </w:r>
      </w:hyperlink>
    </w:p>
    <w:p>
      <w:pPr>
        <w:pStyle w:val="Normal"/>
        <w:numPr>
          <w:ilvl w:val="0"/>
          <w:numId w:val="5"/>
        </w:numPr>
        <w:spacing w:before="0" w:after="73"/>
        <w:ind w:left="1137" w:right="238" w:hanging="361"/>
        <w:rPr/>
      </w:pPr>
      <w:r>
        <w:rPr/>
        <w:t xml:space="preserve">Электронно-библиотечная система BOOK.RU </w:t>
      </w:r>
      <w:hyperlink r:id="rId8">
        <w:r>
          <w:rPr>
            <w:u w:val="single" w:color="000000"/>
          </w:rPr>
          <w:t>http://www.book.r</w:t>
        </w:r>
      </w:hyperlink>
      <w:hyperlink r:id="rId9">
        <w:r>
          <w:rPr>
            <w:u w:val="single" w:color="000000"/>
          </w:rPr>
          <w:t>u</w:t>
        </w:r>
      </w:hyperlink>
    </w:p>
    <w:p>
      <w:pPr>
        <w:pStyle w:val="Normal"/>
        <w:numPr>
          <w:ilvl w:val="0"/>
          <w:numId w:val="5"/>
        </w:numPr>
        <w:spacing w:before="0" w:after="25"/>
        <w:ind w:left="1137" w:right="238" w:hanging="361"/>
        <w:rPr/>
      </w:pPr>
      <w:r>
        <w:rPr/>
        <w:t xml:space="preserve">Электронно-библиотечная система «Университетская библиотека ОНЛАЙН» </w:t>
      </w:r>
      <w:hyperlink r:id="rId10">
        <w:r>
          <w:rPr>
            <w:u w:val="single" w:color="000000"/>
          </w:rPr>
          <w:t>htt</w:t>
        </w:r>
      </w:hyperlink>
      <w:hyperlink r:id="rId11">
        <w:r>
          <w:rPr>
            <w:u w:val="single" w:color="000000"/>
          </w:rPr>
          <w:t>p</w:t>
        </w:r>
      </w:hyperlink>
      <w:hyperlink r:id="rId12">
        <w:r>
          <w:rPr>
            <w:u w:val="single" w:color="000000"/>
          </w:rPr>
          <w:t>:/</w:t>
        </w:r>
      </w:hyperlink>
      <w:hyperlink r:id="rId13">
        <w:r>
          <w:rPr>
            <w:u w:val="single" w:color="000000"/>
          </w:rPr>
          <w:t>/</w:t>
        </w:r>
      </w:hyperlink>
      <w:hyperlink r:id="rId14">
        <w:r>
          <w:rPr>
            <w:u w:val="single" w:color="000000"/>
          </w:rPr>
          <w:t>biblioclu</w:t>
        </w:r>
      </w:hyperlink>
      <w:hyperlink r:id="rId15">
        <w:r>
          <w:rPr>
            <w:u w:val="single" w:color="000000"/>
          </w:rPr>
          <w:t>b</w:t>
        </w:r>
      </w:hyperlink>
      <w:hyperlink r:id="rId16">
        <w:r>
          <w:rPr>
            <w:u w:val="single" w:color="000000"/>
          </w:rPr>
          <w:t>.</w:t>
        </w:r>
      </w:hyperlink>
      <w:hyperlink r:id="rId17">
        <w:r>
          <w:rPr>
            <w:u w:val="single" w:color="000000"/>
          </w:rPr>
          <w:t>r</w:t>
        </w:r>
      </w:hyperlink>
      <w:hyperlink r:id="rId18">
        <w:r>
          <w:rPr>
            <w:u w:val="single" w:color="000000"/>
          </w:rPr>
          <w:t>u</w:t>
        </w:r>
      </w:hyperlink>
      <w:hyperlink r:id="rId19">
        <w:r>
          <w:rPr>
            <w:u w:val="single" w:color="000000"/>
          </w:rPr>
          <w:t>/</w:t>
        </w:r>
      </w:hyperlink>
    </w:p>
    <w:p>
      <w:pPr>
        <w:pStyle w:val="Normal"/>
        <w:numPr>
          <w:ilvl w:val="0"/>
          <w:numId w:val="5"/>
        </w:numPr>
        <w:spacing w:before="0" w:after="66"/>
        <w:ind w:left="1137" w:right="238" w:hanging="361"/>
        <w:rPr/>
      </w:pPr>
      <w:r>
        <w:rPr/>
        <w:t>Электронно-библиотечная система Znanium</w:t>
      </w:r>
      <w:hyperlink r:id="rId20">
        <w:r>
          <w:rPr>
            <w:u w:val="single" w:color="000000"/>
          </w:rPr>
          <w:t>http://www.znanium.co</w:t>
        </w:r>
      </w:hyperlink>
      <w:hyperlink r:id="rId21">
        <w:r>
          <w:rPr>
            <w:u w:val="single" w:color="000000"/>
          </w:rPr>
          <w:t>m</w:t>
        </w:r>
      </w:hyperlink>
    </w:p>
    <w:p>
      <w:pPr>
        <w:pStyle w:val="Normal"/>
        <w:numPr>
          <w:ilvl w:val="0"/>
          <w:numId w:val="5"/>
        </w:numPr>
        <w:spacing w:before="0" w:after="23"/>
        <w:ind w:left="1137" w:right="238" w:hanging="361"/>
        <w:rPr/>
      </w:pPr>
      <w:r>
        <w:rPr/>
        <w:t xml:space="preserve">Электронно-библиотечная  </w:t>
        <w:tab/>
        <w:t xml:space="preserve">система  </w:t>
        <w:tab/>
        <w:t xml:space="preserve">издательства </w:t>
      </w:r>
    </w:p>
    <w:p>
      <w:pPr>
        <w:pStyle w:val="Normal"/>
        <w:tabs>
          <w:tab w:val="clear" w:pos="708"/>
          <w:tab w:val="center" w:pos="1137" w:leader="none"/>
          <w:tab w:val="center" w:pos="2935" w:leader="none"/>
        </w:tabs>
        <w:spacing w:lineRule="auto" w:line="259" w:before="0" w:after="88"/>
        <w:ind w:left="0" w:hanging="0"/>
        <w:jc w:val="left"/>
        <w:rPr/>
      </w:pPr>
      <w:r>
        <w:rPr>
          <w:rFonts w:eastAsia="Calibri" w:cs="Calibri" w:ascii="Calibri" w:hAnsi="Calibri"/>
          <w:sz w:val="22"/>
        </w:rPr>
        <w:tab/>
      </w:r>
      <w:r>
        <w:rPr/>
        <w:tab/>
        <w:t xml:space="preserve">«ЮРАЙТ» </w:t>
      </w:r>
      <w:hyperlink r:id="rId22">
        <w:r>
          <w:rPr>
            <w:u w:val="single" w:color="000000"/>
          </w:rPr>
          <w:t>https://urait.ru</w:t>
        </w:r>
      </w:hyperlink>
      <w:hyperlink r:id="rId23">
        <w:r>
          <w:rPr>
            <w:u w:val="single" w:color="000000"/>
          </w:rPr>
          <w:t>/</w:t>
        </w:r>
      </w:hyperlink>
    </w:p>
    <w:p>
      <w:pPr>
        <w:pStyle w:val="Normal"/>
        <w:numPr>
          <w:ilvl w:val="0"/>
          <w:numId w:val="5"/>
        </w:numPr>
        <w:spacing w:before="0" w:after="22"/>
        <w:ind w:left="1137" w:right="238" w:hanging="361"/>
        <w:rPr/>
      </w:pPr>
      <w:r>
        <w:rPr/>
        <w:t xml:space="preserve">Электронно-библиотечная  </w:t>
        <w:tab/>
        <w:t xml:space="preserve">система  </w:t>
        <w:tab/>
        <w:t xml:space="preserve">издательства  </w:t>
        <w:tab/>
        <w:t xml:space="preserve">Проспект </w:t>
      </w:r>
      <w:hyperlink r:id="rId24">
        <w:r>
          <w:rPr>
            <w:u w:val="single" w:color="000000"/>
          </w:rPr>
          <w:t>http://ebs.prospekt.org/book</w:t>
        </w:r>
      </w:hyperlink>
      <w:hyperlink r:id="rId25">
        <w:r>
          <w:rPr>
            <w:u w:val="single" w:color="000000"/>
          </w:rPr>
          <w:t>s</w:t>
        </w:r>
      </w:hyperlink>
    </w:p>
    <w:p>
      <w:pPr>
        <w:pStyle w:val="Normal"/>
        <w:numPr>
          <w:ilvl w:val="0"/>
          <w:numId w:val="5"/>
        </w:numPr>
        <w:spacing w:before="0" w:after="71"/>
        <w:ind w:left="1137" w:right="238" w:hanging="361"/>
        <w:rPr/>
      </w:pPr>
      <w:r>
        <w:rPr/>
        <w:t>Деловая онлайн-библиотека Alpina Digital</w:t>
      </w:r>
      <w:hyperlink r:id="rId26">
        <w:r>
          <w:rPr>
            <w:u w:val="single" w:color="000000"/>
          </w:rPr>
          <w:t>htt</w:t>
        </w:r>
      </w:hyperlink>
      <w:hyperlink r:id="rId27">
        <w:r>
          <w:rPr>
            <w:u w:val="single" w:color="000000"/>
          </w:rPr>
          <w:t>p</w:t>
        </w:r>
      </w:hyperlink>
      <w:hyperlink r:id="rId28">
        <w:r>
          <w:rPr>
            <w:u w:val="single" w:color="000000"/>
          </w:rPr>
          <w:t>:/</w:t>
        </w:r>
      </w:hyperlink>
      <w:hyperlink r:id="rId29">
        <w:r>
          <w:rPr>
            <w:u w:val="single" w:color="000000"/>
          </w:rPr>
          <w:t>/</w:t>
        </w:r>
      </w:hyperlink>
      <w:hyperlink r:id="rId30">
        <w:r>
          <w:rPr>
            <w:u w:val="single" w:color="000000"/>
          </w:rPr>
          <w:t>li</w:t>
        </w:r>
      </w:hyperlink>
      <w:hyperlink r:id="rId31">
        <w:r>
          <w:rPr>
            <w:u w:val="single" w:color="000000"/>
          </w:rPr>
          <w:t>b</w:t>
        </w:r>
      </w:hyperlink>
      <w:hyperlink r:id="rId32">
        <w:r>
          <w:rPr>
            <w:u w:val="single" w:color="000000"/>
          </w:rPr>
          <w:t>.</w:t>
        </w:r>
      </w:hyperlink>
      <w:hyperlink r:id="rId33">
        <w:r>
          <w:rPr>
            <w:u w:val="single" w:color="000000"/>
          </w:rPr>
          <w:t>alpinadigita</w:t>
        </w:r>
      </w:hyperlink>
      <w:hyperlink r:id="rId34">
        <w:r>
          <w:rPr>
            <w:u w:val="single" w:color="000000"/>
          </w:rPr>
          <w:t>l</w:t>
        </w:r>
      </w:hyperlink>
      <w:hyperlink r:id="rId35">
        <w:r>
          <w:rPr>
            <w:u w:val="single" w:color="000000"/>
          </w:rPr>
          <w:t>.</w:t>
        </w:r>
      </w:hyperlink>
      <w:hyperlink r:id="rId36">
        <w:r>
          <w:rPr>
            <w:u w:val="single" w:color="000000"/>
          </w:rPr>
          <w:t>r</w:t>
        </w:r>
      </w:hyperlink>
      <w:hyperlink r:id="rId37">
        <w:r>
          <w:rPr>
            <w:u w:val="single" w:color="000000"/>
          </w:rPr>
          <w:t>u</w:t>
        </w:r>
      </w:hyperlink>
      <w:hyperlink r:id="rId38">
        <w:r>
          <w:rPr>
            <w:u w:val="single" w:color="000000"/>
          </w:rPr>
          <w:t>/</w:t>
        </w:r>
      </w:hyperlink>
    </w:p>
    <w:p>
      <w:pPr>
        <w:pStyle w:val="Normal"/>
        <w:numPr>
          <w:ilvl w:val="0"/>
          <w:numId w:val="5"/>
        </w:numPr>
        <w:ind w:left="1137" w:right="238" w:hanging="361"/>
        <w:rPr/>
      </w:pPr>
      <w:r>
        <w:rPr/>
        <w:t xml:space="preserve">Электронная  библиотека  </w:t>
        <w:tab/>
        <w:t xml:space="preserve">Издательского  </w:t>
        <w:tab/>
        <w:t xml:space="preserve">дома  «Гребенников» </w:t>
      </w:r>
      <w:hyperlink r:id="rId39">
        <w:r>
          <w:rPr>
            <w:u w:val="single" w:color="000000"/>
          </w:rPr>
          <w:t>https://grebennikon.ru</w:t>
        </w:r>
      </w:hyperlink>
      <w:hyperlink r:id="rId40">
        <w:r>
          <w:rPr>
            <w:u w:val="single" w:color="000000"/>
          </w:rPr>
          <w:t>/</w:t>
        </w:r>
      </w:hyperlink>
    </w:p>
    <w:p>
      <w:pPr>
        <w:pStyle w:val="Normal"/>
        <w:numPr>
          <w:ilvl w:val="0"/>
          <w:numId w:val="5"/>
        </w:numPr>
        <w:spacing w:before="0" w:after="70"/>
        <w:ind w:left="1137" w:right="238" w:hanging="361"/>
        <w:rPr/>
      </w:pPr>
      <w:r>
        <w:rPr/>
        <w:t>Научная электронная библиотека eLibrary.ru</w:t>
      </w:r>
      <w:hyperlink r:id="rId41">
        <w:r>
          <w:rPr>
            <w:u w:val="single" w:color="000000"/>
          </w:rPr>
          <w:t>htt</w:t>
        </w:r>
      </w:hyperlink>
      <w:hyperlink r:id="rId42">
        <w:r>
          <w:rPr>
            <w:u w:val="single" w:color="000000"/>
          </w:rPr>
          <w:t>p</w:t>
        </w:r>
      </w:hyperlink>
      <w:hyperlink r:id="rId43">
        <w:r>
          <w:rPr>
            <w:u w:val="single" w:color="000000"/>
          </w:rPr>
          <w:t>:/</w:t>
        </w:r>
      </w:hyperlink>
      <w:hyperlink r:id="rId44">
        <w:r>
          <w:rPr>
            <w:u w:val="single" w:color="000000"/>
          </w:rPr>
          <w:t>/</w:t>
        </w:r>
      </w:hyperlink>
      <w:hyperlink r:id="rId45">
        <w:r>
          <w:rPr>
            <w:u w:val="single" w:color="000000"/>
          </w:rPr>
          <w:t>elibrar</w:t>
        </w:r>
      </w:hyperlink>
      <w:hyperlink r:id="rId46">
        <w:r>
          <w:rPr>
            <w:u w:val="single" w:color="000000"/>
          </w:rPr>
          <w:t>y</w:t>
        </w:r>
      </w:hyperlink>
      <w:hyperlink r:id="rId47">
        <w:r>
          <w:rPr>
            <w:u w:val="single" w:color="000000"/>
          </w:rPr>
          <w:t>.</w:t>
        </w:r>
      </w:hyperlink>
      <w:hyperlink r:id="rId48">
        <w:r>
          <w:rPr>
            <w:u w:val="single" w:color="000000"/>
          </w:rPr>
          <w:t>r</w:t>
        </w:r>
      </w:hyperlink>
      <w:hyperlink r:id="rId49">
        <w:r>
          <w:rPr>
            <w:u w:val="single" w:color="000000"/>
          </w:rPr>
          <w:t>u</w:t>
        </w:r>
      </w:hyperlink>
    </w:p>
    <w:p>
      <w:pPr>
        <w:pStyle w:val="Normal"/>
        <w:numPr>
          <w:ilvl w:val="0"/>
          <w:numId w:val="5"/>
        </w:numPr>
        <w:ind w:left="1137" w:right="238" w:hanging="361"/>
        <w:rPr/>
      </w:pPr>
      <w:r>
        <w:rPr/>
        <w:t xml:space="preserve">Национальная электронная библиотека </w:t>
      </w:r>
      <w:hyperlink r:id="rId50">
        <w:r>
          <w:rPr>
            <w:u w:val="single" w:color="000000"/>
          </w:rPr>
          <w:t>http://нэб.рф</w:t>
        </w:r>
      </w:hyperlink>
      <w:hyperlink r:id="rId51">
        <w:r>
          <w:rPr>
            <w:u w:val="single" w:color="000000"/>
          </w:rPr>
          <w:t>/</w:t>
        </w:r>
      </w:hyperlink>
    </w:p>
    <w:p>
      <w:pPr>
        <w:pStyle w:val="1"/>
        <w:spacing w:before="0" w:after="0"/>
        <w:ind w:left="10" w:right="183" w:hanging="10"/>
        <w:rPr/>
      </w:pPr>
      <w:r>
        <w:rPr/>
        <w:t xml:space="preserve">Интернет-ресурсы  </w:t>
      </w:r>
    </w:p>
    <w:tbl>
      <w:tblPr>
        <w:tblStyle w:val="TableGrid"/>
        <w:tblW w:w="9215" w:type="dxa"/>
        <w:jc w:val="left"/>
        <w:tblInd w:w="435" w:type="dxa"/>
        <w:tblLayout w:type="fixed"/>
        <w:tblCellMar>
          <w:top w:w="28" w:type="dxa"/>
          <w:left w:w="6" w:type="dxa"/>
          <w:bottom w:w="34" w:type="dxa"/>
          <w:right w:w="6" w:type="dxa"/>
        </w:tblCellMar>
        <w:tblLook w:val="04a0" w:noHBand="0" w:noVBand="1" w:firstColumn="1" w:lastRow="0" w:lastColumn="0" w:firstRow="1"/>
      </w:tblPr>
      <w:tblGrid>
        <w:gridCol w:w="4421"/>
        <w:gridCol w:w="4793"/>
      </w:tblGrid>
      <w:tr>
        <w:trPr>
          <w:trHeight w:val="632" w:hRule="atLeast"/>
        </w:trPr>
        <w:tc>
          <w:tcPr>
            <w:tcW w:w="4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218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Адрес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https://hbr-russia.ru/</w:t>
            </w:r>
          </w:p>
        </w:tc>
        <w:tc>
          <w:tcPr>
            <w:tcW w:w="4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Название ресурса</w:t>
            </w:r>
          </w:p>
        </w:tc>
      </w:tr>
      <w:tr>
        <w:trPr>
          <w:trHeight w:val="1185" w:hRule="atLeast"/>
        </w:trPr>
        <w:tc>
          <w:tcPr>
            <w:tcW w:w="4421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электронного периодического издания «Harvard Business Review  Россия» («Гарвард Бизнес Ревью</w:t>
            </w:r>
          </w:p>
        </w:tc>
      </w:tr>
      <w:tr>
        <w:trPr>
          <w:trHeight w:val="415" w:hRule="atLeast"/>
        </w:trPr>
        <w:tc>
          <w:tcPr>
            <w:tcW w:w="442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http://www.uptp.ru/</w:t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Россия»)</w:t>
            </w:r>
          </w:p>
        </w:tc>
      </w:tr>
      <w:tr>
        <w:trPr>
          <w:trHeight w:val="869" w:hRule="atLeast"/>
        </w:trPr>
        <w:tc>
          <w:tcPr>
            <w:tcW w:w="4421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международного журнала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«Проблемы теории и практики</w:t>
            </w:r>
          </w:p>
        </w:tc>
      </w:tr>
      <w:tr>
        <w:trPr>
          <w:trHeight w:val="415" w:hRule="atLeast"/>
        </w:trPr>
        <w:tc>
          <w:tcPr>
            <w:tcW w:w="442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http://www.mevriz.ru/</w:t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управления»</w:t>
            </w:r>
          </w:p>
        </w:tc>
      </w:tr>
      <w:tr>
        <w:trPr>
          <w:trHeight w:val="546" w:hRule="atLeast"/>
        </w:trPr>
        <w:tc>
          <w:tcPr>
            <w:tcW w:w="4421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журнала «Менеджмент в России и</w:t>
            </w:r>
          </w:p>
        </w:tc>
      </w:tr>
      <w:tr>
        <w:trPr>
          <w:trHeight w:val="415" w:hRule="atLeast"/>
        </w:trPr>
        <w:tc>
          <w:tcPr>
            <w:tcW w:w="442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http://info.e-c-m.ru/</w:t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за рубежом»</w:t>
            </w:r>
          </w:p>
        </w:tc>
      </w:tr>
      <w:tr>
        <w:trPr>
          <w:trHeight w:val="958" w:hRule="atLeast"/>
        </w:trPr>
        <w:tc>
          <w:tcPr>
            <w:tcW w:w="4421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журнала «Эффективное антикризисное управление. Практика»</w:t>
            </w:r>
          </w:p>
        </w:tc>
      </w:tr>
      <w:tr>
        <w:trPr>
          <w:trHeight w:val="631" w:hRule="atLeast"/>
        </w:trPr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https://secretmag.ru/</w:t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журнала «Секрет фирмы»</w:t>
            </w:r>
          </w:p>
        </w:tc>
      </w:tr>
      <w:tr>
        <w:trPr>
          <w:trHeight w:val="632" w:hRule="atLeast"/>
        </w:trPr>
        <w:tc>
          <w:tcPr>
            <w:tcW w:w="442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right="701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https://maginnov.ru/  http://sk.ru/</w:t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журнала «Инновации»</w:t>
            </w:r>
          </w:p>
        </w:tc>
      </w:tr>
      <w:tr>
        <w:trPr>
          <w:trHeight w:val="545" w:hRule="atLeast"/>
        </w:trPr>
        <w:tc>
          <w:tcPr>
            <w:tcW w:w="4421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Сайт Фонда развития инновационного центра «Сколково»</w:t>
            </w:r>
          </w:p>
        </w:tc>
      </w:tr>
      <w:tr>
        <w:trPr>
          <w:trHeight w:val="415" w:hRule="atLeast"/>
        </w:trPr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http://www.garant.ru</w:t>
            </w:r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4795" w:leader="none"/>
              </w:tabs>
              <w:suppressAutoHyphens w:val="true"/>
              <w:spacing w:lineRule="auto" w:line="259" w:before="0" w:after="115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 xml:space="preserve">Сайт  </w:t>
              <w:tab/>
              <w:t>информационно-правовой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системы «Гарант»</w:t>
            </w:r>
          </w:p>
        </w:tc>
      </w:tr>
      <w:tr>
        <w:trPr>
          <w:trHeight w:val="952" w:hRule="atLeast"/>
        </w:trPr>
        <w:tc>
          <w:tcPr>
            <w:tcW w:w="44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4" w:hanging="0"/>
              <w:jc w:val="left"/>
              <w:rPr/>
            </w:pPr>
            <w:hyperlink r:id="rId52">
              <w:r>
                <w:rPr>
                  <w:kern w:val="0"/>
                  <w:szCs w:val="22"/>
                  <w:lang w:val="ru-RU" w:eastAsia="zh-CN" w:bidi="ar-SA"/>
                </w:rPr>
                <w:t>http://www.consultant.r</w:t>
              </w:r>
            </w:hyperlink>
            <w:hyperlink r:id="rId53">
              <w:r>
                <w:rPr>
                  <w:kern w:val="0"/>
                  <w:szCs w:val="22"/>
                  <w:lang w:val="ru-RU" w:eastAsia="zh-CN" w:bidi="ar-SA"/>
                </w:rPr>
                <w:t>u</w:t>
              </w:r>
            </w:hyperlink>
          </w:p>
        </w:tc>
        <w:tc>
          <w:tcPr>
            <w:tcW w:w="4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right" w:pos="4795" w:leader="none"/>
              </w:tabs>
              <w:suppressAutoHyphens w:val="true"/>
              <w:spacing w:lineRule="auto" w:line="259" w:before="0" w:after="115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 xml:space="preserve">Сайт  </w:t>
              <w:tab/>
              <w:t>информационно-правовой</w:t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-23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Cs w:val="22"/>
                <w:lang w:val="ru-RU" w:eastAsia="zh-CN" w:bidi="ar-SA"/>
              </w:rPr>
              <w:t>системы «Консультант Плюс»</w:t>
            </w:r>
          </w:p>
        </w:tc>
      </w:tr>
    </w:tbl>
    <w:p>
      <w:pPr>
        <w:pStyle w:val="Normal"/>
        <w:spacing w:lineRule="auto" w:line="259" w:before="0" w:after="87"/>
        <w:ind w:left="0" w:hanging="0"/>
        <w:jc w:val="left"/>
        <w:rPr/>
      </w:pPr>
      <w:r>
        <w:rPr/>
      </w:r>
    </w:p>
    <w:p>
      <w:pPr>
        <w:pStyle w:val="1"/>
        <w:spacing w:lineRule="auto" w:line="259" w:before="0" w:after="64"/>
        <w:ind w:left="-5" w:right="153" w:hanging="10"/>
        <w:jc w:val="left"/>
        <w:rPr/>
      </w:pPr>
      <w:r>
        <w:rPr/>
        <w:t xml:space="preserve">10.  </w:t>
        <w:tab/>
        <w:t xml:space="preserve">Методические  указания  для  обучающихся  по  освоению дисциплины  </w:t>
      </w:r>
    </w:p>
    <w:p>
      <w:pPr>
        <w:pStyle w:val="Normal"/>
        <w:spacing w:lineRule="auto" w:line="434" w:before="0" w:after="16"/>
        <w:ind w:left="-5" w:right="153" w:hanging="10"/>
        <w:jc w:val="left"/>
        <w:rPr/>
      </w:pPr>
      <w:r>
        <w:rPr>
          <w:b/>
        </w:rPr>
        <w:t xml:space="preserve">Методические рекомендации по выполнению </w:t>
      </w:r>
      <w:r>
        <w:rPr>
          <w:b/>
        </w:rPr>
        <w:t>проектной работы</w:t>
      </w:r>
      <w:r>
        <w:rPr>
          <w:b/>
        </w:rPr>
        <w:t xml:space="preserve">.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Цель выполнения </w:t>
      </w:r>
      <w:r>
        <w:rPr/>
        <w:t>проектной работы</w:t>
      </w:r>
      <w:r>
        <w:rPr/>
        <w:t xml:space="preserve">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«Менеджмент».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>Проектная работа</w:t>
      </w:r>
      <w:r>
        <w:rPr/>
        <w:t xml:space="preserve">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Основные элементы домашней творческой работы: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Титульный лист;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Оглавление;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Введение;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Основная часть;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Заключение; 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Список </w:t>
        <w:tab/>
        <w:t xml:space="preserve">использованной </w:t>
        <w:tab/>
        <w:t xml:space="preserve">литературы; 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right="0" w:firstLine="680"/>
        <w:jc w:val="both"/>
        <w:rPr/>
      </w:pPr>
      <w:r>
        <w:rPr/>
        <w:tab/>
        <w:t xml:space="preserve">Приложения </w:t>
        <w:tab/>
        <w:t xml:space="preserve">(при необходимости).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Во введении (ориентировочно 1 страница) должны быть отражены следующие основные моменты: актуальность выбранной темы </w:t>
      </w:r>
      <w:r>
        <w:rPr/>
        <w:t>ПР</w:t>
      </w:r>
      <w:r>
        <w:rPr/>
        <w:t xml:space="preserve">; цель и задачи </w:t>
      </w:r>
      <w:r>
        <w:rPr/>
        <w:t>ПР</w:t>
      </w:r>
      <w:r>
        <w:rPr/>
        <w:t xml:space="preserve">; краткое описание используемого инструментария, этапов и структуры работы; краткая характеристика использованных при подготовке работы источников информации; краткая характеристика полученных результатов и ответ на сформулированный исследовательский вопрос.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Основная часть </w:t>
      </w:r>
      <w:r>
        <w:rPr/>
        <w:t>ПР</w:t>
      </w:r>
      <w:r>
        <w:rPr/>
        <w:t xml:space="preserve"> должна состоять из двух разделов. Первый раздел  </w:t>
      </w:r>
      <w:r>
        <w:rPr/>
        <w:t>ПР</w:t>
      </w:r>
      <w:r>
        <w:rPr/>
        <w:t xml:space="preserve"> должен включать рассмотрение и всесторонний анализ выбранной темы.  При написании данного раздела необходимо провести изучение российских и зарубежных научных публикаций по теме </w:t>
      </w:r>
      <w:r>
        <w:rPr/>
        <w:t>ПР</w:t>
      </w:r>
      <w:r>
        <w:rPr/>
        <w:t xml:space="preserve">, на основе проведенного исследования сформировать собственное мнение по рассматриваемой проблеме. Вторая часть </w:t>
      </w:r>
      <w:r>
        <w:rPr/>
        <w:t xml:space="preserve">ПР </w:t>
      </w:r>
      <w:r>
        <w:rPr/>
        <w:t xml:space="preserve">предполагает проведение комплексного анализа выбранного объекта исследования. Объектом исследования может быть выбрана любая социально-экономическая система, функционирующая в сфере спортивной индустрии.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В заключении необходимо четко сформулировать основные выводы, к которым пришел автор в результате проведенной работы и разработать мероприятия, которые позволят укрепить положение изучаемой компании на рынке.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В процессе выполнения задания предстоит выполнить следующие виды работ: 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Составить план задания. 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Отобрать источники, собрать и проанализировать информацию по проблеме. 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Систематизировать и проанализировать собранную информацию по проблеме.  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right="0" w:firstLine="680"/>
        <w:jc w:val="both"/>
        <w:rPr/>
      </w:pPr>
      <w:r>
        <w:rPr/>
        <w:t xml:space="preserve">Представить проведенный анализ с собственными выводами и предложениями.  </w:t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/>
        <w:t xml:space="preserve"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  </w:t>
      </w:r>
    </w:p>
    <w:p>
      <w:pPr>
        <w:pStyle w:val="Normal"/>
        <w:numPr>
          <w:ilvl w:val="0"/>
          <w:numId w:val="8"/>
        </w:numPr>
        <w:spacing w:lineRule="auto" w:line="240" w:before="0" w:after="12"/>
        <w:ind w:left="416" w:hanging="12"/>
        <w:rPr/>
      </w:pPr>
      <w:r>
        <w:rPr>
          <w:b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>
      <w:pPr>
        <w:pStyle w:val="Normal"/>
        <w:numPr>
          <w:ilvl w:val="1"/>
          <w:numId w:val="8"/>
        </w:numPr>
        <w:spacing w:lineRule="auto" w:line="240" w:before="0" w:after="0"/>
        <w:ind w:left="1697" w:right="238" w:hanging="560"/>
        <w:rPr/>
      </w:pPr>
      <w:r>
        <w:rPr/>
        <w:t xml:space="preserve">Комплект лицензионного программного обеспечения:   </w:t>
      </w:r>
    </w:p>
    <w:p>
      <w:pPr>
        <w:pStyle w:val="Normal"/>
        <w:numPr>
          <w:ilvl w:val="2"/>
          <w:numId w:val="8"/>
        </w:numPr>
        <w:spacing w:lineRule="auto" w:line="240" w:before="0" w:after="0"/>
        <w:ind w:left="2249" w:right="238" w:hanging="392"/>
        <w:rPr/>
      </w:pPr>
      <w:r>
        <w:rPr>
          <w:lang w:val="en-US"/>
        </w:rPr>
        <w:t xml:space="preserve">Windows Microsoft office (Word, Excel, PowerPoint)   </w:t>
      </w:r>
    </w:p>
    <w:p>
      <w:pPr>
        <w:pStyle w:val="Normal"/>
        <w:numPr>
          <w:ilvl w:val="2"/>
          <w:numId w:val="8"/>
        </w:numPr>
        <w:spacing w:lineRule="auto" w:line="240" w:before="0" w:after="0"/>
        <w:ind w:left="2249" w:right="238" w:hanging="392"/>
        <w:rPr/>
      </w:pPr>
      <w:r>
        <w:rPr/>
        <w:t xml:space="preserve">Антивирус Kaspersky  </w:t>
      </w:r>
    </w:p>
    <w:p>
      <w:pPr>
        <w:pStyle w:val="Normal"/>
        <w:numPr>
          <w:ilvl w:val="1"/>
          <w:numId w:val="8"/>
        </w:numPr>
        <w:spacing w:lineRule="auto" w:line="240" w:before="0" w:after="0"/>
        <w:ind w:left="1697" w:right="238" w:hanging="560"/>
        <w:rPr/>
      </w:pPr>
      <w:r>
        <w:rPr/>
        <w:t xml:space="preserve">Современные профессиональные базы данных и информационные справочные системы:  </w:t>
      </w:r>
    </w:p>
    <w:p>
      <w:pPr>
        <w:pStyle w:val="Normal"/>
        <w:numPr>
          <w:ilvl w:val="2"/>
          <w:numId w:val="8"/>
        </w:numPr>
        <w:spacing w:lineRule="auto" w:line="240" w:before="0" w:after="0"/>
        <w:ind w:left="0" w:right="0" w:hanging="0"/>
        <w:rPr/>
      </w:pPr>
      <w:r>
        <w:rPr/>
        <w:t xml:space="preserve">Информационно-правовая система «Гарант»  </w:t>
      </w:r>
    </w:p>
    <w:p>
      <w:pPr>
        <w:pStyle w:val="Normal"/>
        <w:numPr>
          <w:ilvl w:val="2"/>
          <w:numId w:val="8"/>
        </w:numPr>
        <w:spacing w:lineRule="auto" w:line="240" w:before="0" w:after="0"/>
        <w:ind w:left="0" w:right="0" w:hanging="0"/>
        <w:rPr/>
      </w:pPr>
      <w:r>
        <w:rPr/>
        <w:t xml:space="preserve">Информационно-правовая система «Консультант Плюс»  </w:t>
      </w:r>
    </w:p>
    <w:p>
      <w:pPr>
        <w:pStyle w:val="Normal"/>
        <w:numPr>
          <w:ilvl w:val="2"/>
          <w:numId w:val="8"/>
        </w:numPr>
        <w:spacing w:lineRule="auto" w:line="240" w:before="0" w:after="0"/>
        <w:ind w:left="0" w:right="0" w:hanging="0"/>
        <w:rPr/>
      </w:pPr>
      <w:r>
        <w:rPr/>
        <w:t xml:space="preserve">Электронная энциклопедия: </w:t>
      </w:r>
      <w:hyperlink r:id="rId54">
        <w:r>
          <w:rPr>
            <w:color w:val="0000FF"/>
            <w:u w:val="single" w:color="0000FF"/>
          </w:rPr>
          <w:t>htt</w:t>
        </w:r>
      </w:hyperlink>
      <w:hyperlink r:id="rId55">
        <w:r>
          <w:rPr>
            <w:color w:val="0000FF"/>
            <w:u w:val="single" w:color="0000FF"/>
          </w:rPr>
          <w:t>p</w:t>
        </w:r>
      </w:hyperlink>
      <w:hyperlink r:id="rId56">
        <w:r>
          <w:rPr>
            <w:color w:val="0000FF"/>
            <w:u w:val="single" w:color="0000FF"/>
          </w:rPr>
          <w:t>:/</w:t>
        </w:r>
      </w:hyperlink>
      <w:hyperlink r:id="rId57">
        <w:r>
          <w:rPr>
            <w:color w:val="0000FF"/>
            <w:u w:val="single" w:color="0000FF"/>
          </w:rPr>
          <w:t>/</w:t>
        </w:r>
      </w:hyperlink>
      <w:hyperlink r:id="rId58">
        <w:r>
          <w:rPr>
            <w:color w:val="0000FF"/>
            <w:u w:val="single" w:color="0000FF"/>
          </w:rPr>
          <w:t>r</w:t>
        </w:r>
      </w:hyperlink>
      <w:hyperlink r:id="rId59">
        <w:r>
          <w:rPr>
            <w:color w:val="0000FF"/>
            <w:u w:val="single" w:color="0000FF"/>
          </w:rPr>
          <w:t>u</w:t>
        </w:r>
      </w:hyperlink>
      <w:hyperlink r:id="rId60">
        <w:r>
          <w:rPr>
            <w:color w:val="0000FF"/>
            <w:u w:val="single" w:color="0000FF"/>
          </w:rPr>
          <w:t>.</w:t>
        </w:r>
      </w:hyperlink>
      <w:hyperlink r:id="rId61">
        <w:r>
          <w:rPr>
            <w:color w:val="0000FF"/>
            <w:u w:val="single" w:color="0000FF"/>
          </w:rPr>
          <w:t>wikipedi</w:t>
        </w:r>
      </w:hyperlink>
      <w:hyperlink r:id="rId62">
        <w:r>
          <w:rPr>
            <w:color w:val="0000FF"/>
            <w:u w:val="single" w:color="0000FF"/>
          </w:rPr>
          <w:t>a</w:t>
        </w:r>
      </w:hyperlink>
      <w:hyperlink r:id="rId63">
        <w:r>
          <w:rPr>
            <w:color w:val="0000FF"/>
            <w:u w:val="single" w:color="0000FF"/>
          </w:rPr>
          <w:t>.</w:t>
        </w:r>
      </w:hyperlink>
      <w:hyperlink r:id="rId64">
        <w:r>
          <w:rPr>
            <w:color w:val="0000FF"/>
            <w:u w:val="single" w:color="0000FF"/>
          </w:rPr>
          <w:t>or</w:t>
        </w:r>
      </w:hyperlink>
      <w:hyperlink r:id="rId65">
        <w:r>
          <w:rPr>
            <w:color w:val="0000FF"/>
            <w:u w:val="single" w:color="0000FF"/>
          </w:rPr>
          <w:t>g</w:t>
        </w:r>
      </w:hyperlink>
      <w:hyperlink r:id="rId66">
        <w:r>
          <w:rPr>
            <w:color w:val="0000FF"/>
            <w:u w:val="single" w:color="0000FF"/>
          </w:rPr>
          <w:t>/</w:t>
        </w:r>
      </w:hyperlink>
      <w:hyperlink r:id="rId67">
        <w:r>
          <w:rPr>
            <w:color w:val="0000FF"/>
            <w:u w:val="single" w:color="0000FF"/>
          </w:rPr>
          <w:t>wik</w:t>
        </w:r>
      </w:hyperlink>
      <w:hyperlink r:id="rId68">
        <w:r>
          <w:rPr>
            <w:color w:val="0000FF"/>
            <w:u w:val="single" w:color="0000FF"/>
          </w:rPr>
          <w:t>i</w:t>
        </w:r>
      </w:hyperlink>
      <w:hyperlink r:id="rId69">
        <w:r>
          <w:rPr>
            <w:color w:val="0000FF"/>
            <w:u w:val="single" w:color="0000FF"/>
          </w:rPr>
          <w:t>/</w:t>
        </w:r>
      </w:hyperlink>
      <w:hyperlink r:id="rId70">
        <w:r>
          <w:rPr>
            <w:color w:val="0000FF"/>
            <w:u w:val="single" w:color="0000FF"/>
          </w:rPr>
          <w:t>Wik</w:t>
        </w:r>
      </w:hyperlink>
      <w:hyperlink r:id="rId71">
        <w:r>
          <w:rPr>
            <w:color w:val="0000FF"/>
            <w:u w:val="single" w:color="0000FF"/>
          </w:rPr>
          <w:t>i</w:t>
        </w:r>
      </w:hyperlink>
    </w:p>
    <w:p>
      <w:pPr>
        <w:pStyle w:val="Normal"/>
        <w:numPr>
          <w:ilvl w:val="2"/>
          <w:numId w:val="8"/>
        </w:numPr>
        <w:spacing w:lineRule="auto" w:line="240" w:before="0" w:after="0"/>
        <w:ind w:left="0" w:right="0" w:hanging="0"/>
        <w:rPr/>
      </w:pPr>
      <w:r>
        <w:rPr/>
        <w:t>Система  комплексного</w:t>
        <w:tab/>
        <w:t xml:space="preserve">раскрытия  информации «СКРИН»  -http://www.skrin.ru/  </w:t>
      </w:r>
    </w:p>
    <w:p>
      <w:pPr>
        <w:pStyle w:val="Normal"/>
        <w:numPr>
          <w:ilvl w:val="1"/>
          <w:numId w:val="8"/>
        </w:numPr>
        <w:spacing w:lineRule="auto" w:line="240" w:before="0" w:after="0"/>
        <w:ind w:left="0" w:right="0" w:hanging="0"/>
        <w:rPr/>
      </w:pPr>
      <w:r>
        <w:rPr/>
        <w:t>Сертифицированные программные и аппаратные средства защиты информации.</w:t>
      </w:r>
    </w:p>
    <w:p>
      <w:pPr>
        <w:pStyle w:val="Normal"/>
        <w:numPr>
          <w:ilvl w:val="2"/>
          <w:numId w:val="8"/>
        </w:numPr>
        <w:spacing w:lineRule="auto" w:line="240" w:before="0" w:after="0"/>
        <w:ind w:left="2249" w:right="238" w:hanging="392"/>
        <w:rPr/>
      </w:pPr>
      <w:r>
        <w:rPr/>
        <w:t>не используются</w:t>
      </w:r>
    </w:p>
    <w:p>
      <w:pPr>
        <w:pStyle w:val="1"/>
        <w:spacing w:lineRule="auto" w:line="240" w:before="0" w:after="16"/>
        <w:ind w:left="-5" w:right="153" w:hanging="10"/>
        <w:jc w:val="both"/>
        <w:rPr/>
      </w:pPr>
      <w:r>
        <w:rPr/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>
      <w:pPr>
        <w:pStyle w:val="Normal"/>
        <w:spacing w:lineRule="auto" w:line="240" w:before="0" w:after="0"/>
        <w:ind w:left="0" w:right="0" w:firstLine="680"/>
        <w:rPr/>
      </w:pPr>
      <w:r>
        <w:rPr/>
        <w:t xml:space="preserve">Для осуществления образовательного процесса в рамках дисциплины необходимо наличие специальных помещений.   </w:t>
      </w:r>
    </w:p>
    <w:p>
      <w:pPr>
        <w:pStyle w:val="Normal"/>
        <w:spacing w:lineRule="auto" w:line="240" w:before="0" w:after="0"/>
        <w:ind w:left="0" w:right="0" w:firstLine="680"/>
        <w:rPr/>
      </w:pPr>
      <w:r>
        <w:rPr/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 </w:t>
      </w:r>
    </w:p>
    <w:p>
      <w:pPr>
        <w:pStyle w:val="Normal"/>
        <w:spacing w:lineRule="auto" w:line="240" w:before="0" w:after="0"/>
        <w:ind w:left="0" w:right="0" w:firstLine="680"/>
        <w:rPr/>
      </w:pPr>
      <w:r>
        <w:rPr/>
        <w:t xml:space="preserve"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  </w:t>
      </w:r>
    </w:p>
    <w:p>
      <w:pPr>
        <w:pStyle w:val="Normal"/>
        <w:spacing w:lineRule="auto" w:line="240" w:before="0" w:after="0"/>
        <w:ind w:left="0" w:right="0" w:firstLine="680"/>
        <w:rPr/>
      </w:pPr>
      <w:r>
        <w:rPr/>
        <w:t xml:space="preserve">Проведение лекций и семинаров в рамках дисциплины осуществляется в помещениях: 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right="0" w:firstLine="680"/>
        <w:rPr/>
      </w:pPr>
      <w:r>
        <w:rPr/>
        <w:t xml:space="preserve">оснащенных демонстрационным оборудованием;  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right="0" w:firstLine="680"/>
        <w:rPr/>
      </w:pPr>
      <w:r>
        <w:rPr/>
        <w:t xml:space="preserve">оснащенных компьютерной техникой с возможностью подключения к сети «Интернет»;  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left="0" w:right="0" w:firstLine="680"/>
        <w:rPr/>
      </w:pPr>
      <w:r>
        <w:rPr/>
        <w:t>обеспечивающих  доступ</w:t>
        <w:tab/>
        <w:t xml:space="preserve">в  </w:t>
        <w:tab/>
        <w:t xml:space="preserve">электронную  </w:t>
        <w:tab/>
        <w:t>информационно-образовательную среду университета.</w:t>
      </w:r>
    </w:p>
    <w:p>
      <w:pPr>
        <w:pStyle w:val="Normal"/>
        <w:spacing w:lineRule="auto" w:line="240" w:before="0" w:after="0"/>
        <w:ind w:left="0" w:right="0" w:firstLine="680"/>
        <w:jc w:val="left"/>
        <w:rPr/>
      </w:pPr>
      <w:r>
        <w:rPr/>
      </w:r>
    </w:p>
    <w:sectPr>
      <w:footerReference w:type="even" r:id="rId72"/>
      <w:footerReference w:type="default" r:id="rId73"/>
      <w:footerReference w:type="first" r:id="rId74"/>
      <w:type w:val="nextPage"/>
      <w:pgSz w:w="11906" w:h="16838"/>
      <w:pgMar w:left="1289" w:right="595" w:gutter="0" w:header="0" w:top="1138" w:footer="720" w:bottom="1312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Nimbus Roman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auto"/>
    <w:pitch w:val="default"/>
  </w:font>
  <w:font w:name="Nimbus Roman">
    <w:charset w:val="01"/>
    <w:family w:val="auto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80" w:hanging="0"/>
      <w:jc w:val="center"/>
      <w:rPr/>
    </w:pPr>
    <w:r>
      <w:rPr>
        <w:rFonts w:eastAsia="Calibri" w:cs="Calibri" w:ascii="Calibri" w:hAnsi="Calibri"/>
        <w:sz w:val="24"/>
      </w:rPr>
      <w:fldChar w:fldCharType="begin"/>
    </w:r>
    <w:r>
      <w:rPr>
        <w:sz w:val="24"/>
        <w:rFonts w:eastAsia="Calibri" w:cs="Calibri" w:ascii="Calibri" w:hAnsi="Calibri"/>
      </w:rPr>
      <w:instrText xml:space="preserve"> PAGE </w:instrText>
    </w:r>
    <w:r>
      <w:rPr>
        <w:sz w:val="24"/>
        <w:rFonts w:eastAsia="Calibri" w:cs="Calibri" w:ascii="Calibri" w:hAnsi="Calibri"/>
      </w:rPr>
      <w:fldChar w:fldCharType="separate"/>
    </w:r>
    <w:r>
      <w:rPr>
        <w:sz w:val="24"/>
        <w:rFonts w:eastAsia="Calibri" w:cs="Calibri" w:ascii="Calibri" w:hAnsi="Calibri"/>
      </w:rPr>
      <w:t>0</w:t>
    </w:r>
    <w:r>
      <w:rPr>
        <w:sz w:val="24"/>
        <w:rFonts w:eastAsia="Calibri" w:cs="Calibri" w:ascii="Calibri" w:hAnsi="Calibri"/>
      </w:rPr>
      <w:fldChar w:fldCharType="end"/>
    </w:r>
  </w:p>
  <w:p>
    <w:pPr>
      <w:pStyle w:val="Normal"/>
      <w:spacing w:lineRule="auto" w:line="259" w:before="0" w:after="0"/>
      <w:ind w:left="0" w:hanging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80" w:hanging="0"/>
      <w:jc w:val="center"/>
      <w:rPr/>
    </w:pPr>
    <w:r>
      <w:rPr>
        <w:rFonts w:eastAsia="Calibri" w:cs="Calibri" w:ascii="Calibri" w:hAnsi="Calibri"/>
        <w:sz w:val="24"/>
      </w:rPr>
      <w:fldChar w:fldCharType="begin"/>
    </w:r>
    <w:r>
      <w:rPr>
        <w:sz w:val="24"/>
        <w:rFonts w:eastAsia="Calibri" w:cs="Calibri" w:ascii="Calibri" w:hAnsi="Calibri"/>
      </w:rPr>
      <w:instrText xml:space="preserve"> PAGE </w:instrText>
    </w:r>
    <w:r>
      <w:rPr>
        <w:sz w:val="24"/>
        <w:rFonts w:eastAsia="Calibri" w:cs="Calibri" w:ascii="Calibri" w:hAnsi="Calibri"/>
      </w:rPr>
      <w:fldChar w:fldCharType="separate"/>
    </w:r>
    <w:r>
      <w:rPr>
        <w:sz w:val="24"/>
        <w:rFonts w:eastAsia="Calibri" w:cs="Calibri" w:ascii="Calibri" w:hAnsi="Calibri"/>
      </w:rPr>
      <w:t>19</w:t>
    </w:r>
    <w:r>
      <w:rPr>
        <w:sz w:val="24"/>
        <w:rFonts w:eastAsia="Calibri" w:cs="Calibri" w:ascii="Calibri" w:hAnsi="Calibri"/>
      </w:rPr>
      <w:fldChar w:fldCharType="end"/>
    </w:r>
  </w:p>
  <w:p>
    <w:pPr>
      <w:pStyle w:val="Normal"/>
      <w:spacing w:lineRule="auto" w:line="259" w:before="0" w:after="0"/>
      <w:ind w:left="0" w:hanging="0"/>
      <w:jc w:val="lef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80" w:hanging="0"/>
      <w:jc w:val="center"/>
      <w:rPr/>
    </w:pPr>
    <w:r>
      <w:rPr>
        <w:rFonts w:eastAsia="Calibri" w:cs="Calibri" w:ascii="Calibri" w:hAnsi="Calibri"/>
        <w:sz w:val="24"/>
      </w:rPr>
      <w:fldChar w:fldCharType="begin"/>
    </w:r>
    <w:r>
      <w:rPr>
        <w:sz w:val="24"/>
        <w:rFonts w:eastAsia="Calibri" w:cs="Calibri" w:ascii="Calibri" w:hAnsi="Calibri"/>
      </w:rPr>
      <w:instrText xml:space="preserve"> PAGE </w:instrText>
    </w:r>
    <w:r>
      <w:rPr>
        <w:sz w:val="24"/>
        <w:rFonts w:eastAsia="Calibri" w:cs="Calibri" w:ascii="Calibri" w:hAnsi="Calibri"/>
      </w:rPr>
      <w:fldChar w:fldCharType="separate"/>
    </w:r>
    <w:r>
      <w:rPr>
        <w:sz w:val="24"/>
        <w:rFonts w:eastAsia="Calibri" w:cs="Calibri" w:ascii="Calibri" w:hAnsi="Calibri"/>
      </w:rPr>
      <w:t>19</w:t>
    </w:r>
    <w:r>
      <w:rPr>
        <w:sz w:val="24"/>
        <w:rFonts w:eastAsia="Calibri" w:cs="Calibri" w:ascii="Calibri" w:hAnsi="Calibri"/>
      </w:rPr>
      <w:fldChar w:fldCharType="end"/>
    </w:r>
  </w:p>
  <w:p>
    <w:pPr>
      <w:pStyle w:val="Normal"/>
      <w:spacing w:lineRule="auto" w:line="259" w:before="0" w:after="0"/>
      <w:ind w:left="0" w:hanging="0"/>
      <w:jc w:val="lef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8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0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2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4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6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8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0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2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4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55"/>
      <w:numFmt w:val="decimal"/>
      <w:lvlText w:val="%2."/>
      <w:lvlJc w:val="left"/>
      <w:pPr>
        <w:tabs>
          <w:tab w:val="num" w:pos="0"/>
        </w:tabs>
        <w:ind w:left="10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5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7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9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01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73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5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7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9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5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7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9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01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73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5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7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9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13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5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7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9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01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73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5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7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9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128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92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64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8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80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245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6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0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7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5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2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9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6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3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1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8">
    <w:lvl w:ilvl="0">
      <w:start w:val="11"/>
      <w:numFmt w:val="decimal"/>
      <w:lvlText w:val="%1."/>
      <w:lvlJc w:val="left"/>
      <w:pPr>
        <w:tabs>
          <w:tab w:val="num" w:pos="0"/>
        </w:tabs>
        <w:ind w:left="41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/>
        <w:shd w:fill="auto" w:val="clear"/>
        <w:szCs w:val="28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69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24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3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7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09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3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0"/>
        </w:tabs>
        <w:ind w:left="400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8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90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62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4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6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78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0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22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22ef"/>
    <w:pPr>
      <w:widowControl/>
      <w:suppressAutoHyphens w:val="true"/>
      <w:bidi w:val="0"/>
      <w:spacing w:lineRule="auto" w:line="271" w:before="0" w:after="108"/>
      <w:ind w:left="38" w:hanging="1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zh-CN" w:bidi="ar-SA"/>
    </w:rPr>
  </w:style>
  <w:style w:type="paragraph" w:styleId="1">
    <w:name w:val="Heading 1"/>
    <w:next w:val="Normal"/>
    <w:link w:val="11"/>
    <w:uiPriority w:val="9"/>
    <w:qFormat/>
    <w:rsid w:val="00e47c9f"/>
    <w:pPr>
      <w:keepNext w:val="true"/>
      <w:keepLines/>
      <w:widowControl/>
      <w:suppressAutoHyphens w:val="true"/>
      <w:bidi w:val="0"/>
      <w:spacing w:lineRule="auto" w:line="264" w:before="0" w:after="71"/>
      <w:ind w:left="10" w:right="195" w:hanging="1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zh-CN" w:bidi="ar-SA"/>
    </w:rPr>
  </w:style>
  <w:style w:type="paragraph" w:styleId="2">
    <w:name w:val="Heading 2"/>
    <w:next w:val="Normal"/>
    <w:link w:val="21"/>
    <w:uiPriority w:val="9"/>
    <w:unhideWhenUsed/>
    <w:qFormat/>
    <w:rsid w:val="00e47c9f"/>
    <w:pPr>
      <w:keepNext w:val="true"/>
      <w:keepLines/>
      <w:widowControl/>
      <w:suppressAutoHyphens w:val="true"/>
      <w:bidi w:val="0"/>
      <w:spacing w:lineRule="auto" w:line="259" w:before="0" w:after="16"/>
      <w:ind w:left="10" w:right="195" w:hanging="10"/>
      <w:jc w:val="left"/>
      <w:outlineLvl w:val="1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qFormat/>
    <w:rsid w:val="00e47c9f"/>
    <w:rPr>
      <w:rFonts w:ascii="Times New Roman" w:hAnsi="Times New Roman" w:eastAsia="Times New Roman" w:cs="Times New Roman"/>
      <w:b/>
      <w:color w:val="000000"/>
      <w:sz w:val="28"/>
    </w:rPr>
  </w:style>
  <w:style w:type="character" w:styleId="FootnotedescriptionChar" w:customStyle="1">
    <w:name w:val="footnote description Char"/>
    <w:link w:val="Footnotedescription"/>
    <w:qFormat/>
    <w:rsid w:val="00e47c9f"/>
    <w:rPr>
      <w:rFonts w:ascii="Times New Roman" w:hAnsi="Times New Roman" w:eastAsia="Times New Roman" w:cs="Times New Roman"/>
      <w:color w:val="000000"/>
      <w:sz w:val="18"/>
    </w:rPr>
  </w:style>
  <w:style w:type="character" w:styleId="21" w:customStyle="1">
    <w:name w:val="Заголовок 2 Знак"/>
    <w:qFormat/>
    <w:rsid w:val="00e47c9f"/>
    <w:rPr>
      <w:rFonts w:ascii="Times New Roman" w:hAnsi="Times New Roman" w:eastAsia="Times New Roman" w:cs="Times New Roman"/>
      <w:b/>
      <w:color w:val="000000"/>
      <w:sz w:val="28"/>
    </w:rPr>
  </w:style>
  <w:style w:type="character" w:styleId="Footnotemark" w:customStyle="1">
    <w:name w:val="footnote mark"/>
    <w:qFormat/>
    <w:rsid w:val="00e47c9f"/>
    <w:rPr>
      <w:rFonts w:ascii="Times New Roman" w:hAnsi="Times New Roman" w:eastAsia="Times New Roman" w:cs="Times New Roman"/>
      <w:color w:val="000000"/>
      <w:sz w:val="18"/>
      <w:vertAlign w:val="superscript"/>
    </w:rPr>
  </w:style>
  <w:style w:type="character" w:styleId="212pt" w:customStyle="1">
    <w:name w:val="Основной текст (2) + 12 pt"/>
    <w:qFormat/>
    <w:rsid w:val="00457331"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22" w:customStyle="1">
    <w:name w:val="Основной текст (2)_"/>
    <w:link w:val="211"/>
    <w:qFormat/>
    <w:locked/>
    <w:rsid w:val="00457331"/>
    <w:rPr>
      <w:sz w:val="28"/>
      <w:szCs w:val="28"/>
      <w:shd w:fill="FFFFFF" w:val="clear"/>
    </w:rPr>
  </w:style>
  <w:style w:type="character" w:styleId="23" w:customStyle="1">
    <w:name w:val="Основной текст (2)"/>
    <w:qFormat/>
    <w:rsid w:val="00457331"/>
    <w:rPr>
      <w:color w:val="000000"/>
      <w:spacing w:val="0"/>
      <w:w w:val="100"/>
      <w:sz w:val="28"/>
      <w:szCs w:val="28"/>
      <w:lang w:val="ru-RU" w:eastAsia="ru-RU" w:bidi="ar-SA"/>
    </w:rPr>
  </w:style>
  <w:style w:type="character" w:styleId="Strong">
    <w:name w:val="Strong"/>
    <w:uiPriority w:val="22"/>
    <w:qFormat/>
    <w:rsid w:val="00442589"/>
    <w:rPr>
      <w:b/>
      <w:bCs/>
    </w:rPr>
  </w:style>
  <w:style w:type="character" w:styleId="Style12">
    <w:name w:val="Выделение"/>
    <w:uiPriority w:val="20"/>
    <w:qFormat/>
    <w:rsid w:val="00442589"/>
    <w:rPr>
      <w:i/>
      <w:iCs/>
    </w:rPr>
  </w:style>
  <w:style w:type="character" w:styleId="212pt4" w:customStyle="1">
    <w:name w:val="Основной текст (2) + 12 pt4"/>
    <w:qFormat/>
    <w:rsid w:val="002d1b4c"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f14e61"/>
    <w:rPr>
      <w:rFonts w:ascii="Tahoma" w:hAnsi="Tahoma" w:eastAsia="Times New Roman" w:cs="Tahoma"/>
      <w:color w:val="000000"/>
      <w:sz w:val="16"/>
      <w:szCs w:val="16"/>
    </w:rPr>
  </w:style>
  <w:style w:type="character" w:styleId="FontStyle75" w:customStyle="1">
    <w:name w:val="Font Style75"/>
    <w:uiPriority w:val="99"/>
    <w:qFormat/>
    <w:rsid w:val="00424f7f"/>
    <w:rPr>
      <w:rFonts w:ascii="Times New Roman" w:hAnsi="Times New Roman" w:cs="Times New Roman"/>
      <w:i/>
      <w:iCs/>
      <w:sz w:val="26"/>
      <w:szCs w:val="26"/>
    </w:rPr>
  </w:style>
  <w:style w:type="character" w:styleId="Style14">
    <w:name w:val="Интернет-ссылка"/>
    <w:rPr>
      <w:color w:val="000080"/>
      <w:u w:val="single"/>
    </w:rPr>
  </w:style>
  <w:style w:type="character" w:styleId="Style15">
    <w:name w:val="Посещённая гиперссылка"/>
    <w:rPr>
      <w:color w:val="800000"/>
      <w:u w:val="single"/>
    </w:rPr>
  </w:style>
  <w:style w:type="character" w:styleId="Style16">
    <w:name w:val="Символ сноски"/>
    <w:qFormat/>
    <w:rPr/>
  </w:style>
  <w:style w:type="character" w:styleId="Style17">
    <w:name w:val="Привязка сноски"/>
    <w:rPr>
      <w:vertAlign w:val="superscript"/>
    </w:rPr>
  </w:style>
  <w:style w:type="character" w:styleId="Style18">
    <w:name w:val="Привязка концевой сноски"/>
    <w:rPr>
      <w:vertAlign w:val="superscript"/>
    </w:rPr>
  </w:style>
  <w:style w:type="character" w:styleId="Style19">
    <w:name w:val="Символ концевой сноски"/>
    <w:qFormat/>
    <w:rPr/>
  </w:style>
  <w:style w:type="character" w:styleId="Normaltextrun">
    <w:name w:val="normaltextrun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FontStyle77">
    <w:name w:val="Font Style77"/>
    <w:qFormat/>
    <w:rPr>
      <w:rFonts w:ascii="Times New Roman" w:hAnsi="Times New Roman" w:cs="Times New Roman"/>
      <w:sz w:val="26"/>
      <w:szCs w:val="26"/>
    </w:rPr>
  </w:style>
  <w:style w:type="character" w:styleId="FontStyle110">
    <w:name w:val="Font Style110"/>
    <w:basedOn w:val="DefaultParagraphFont"/>
    <w:qFormat/>
    <w:rPr>
      <w:rFonts w:ascii="Times New Roman" w:hAnsi="Times New Roman" w:cs="Times New Roman"/>
      <w:sz w:val="26"/>
      <w:szCs w:val="26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Noto Sans Devanagari"/>
    </w:rPr>
  </w:style>
  <w:style w:type="paragraph" w:styleId="Footnotedescription" w:customStyle="1">
    <w:name w:val="footnote description"/>
    <w:next w:val="Normal"/>
    <w:link w:val="FootnotedescriptionChar"/>
    <w:qFormat/>
    <w:rsid w:val="00e47c9f"/>
    <w:pPr>
      <w:widowControl/>
      <w:suppressAutoHyphens w:val="true"/>
      <w:bidi w:val="0"/>
      <w:spacing w:lineRule="auto" w:line="259" w:before="0" w:after="34"/>
      <w:jc w:val="left"/>
    </w:pPr>
    <w:rPr>
      <w:rFonts w:ascii="Times New Roman" w:hAnsi="Times New Roman" w:eastAsia="Times New Roman" w:cs="Times New Roman"/>
      <w:color w:val="000000"/>
      <w:kern w:val="0"/>
      <w:sz w:val="18"/>
      <w:szCs w:val="22"/>
      <w:lang w:val="ru-RU" w:eastAsia="zh-CN" w:bidi="ar-SA"/>
    </w:rPr>
  </w:style>
  <w:style w:type="paragraph" w:styleId="211" w:customStyle="1">
    <w:name w:val="Основной текст (2)1"/>
    <w:basedOn w:val="Normal"/>
    <w:link w:val="22"/>
    <w:qFormat/>
    <w:rsid w:val="00457331"/>
    <w:pPr>
      <w:widowControl w:val="false"/>
      <w:shd w:val="clear" w:color="auto" w:fill="FFFFFF"/>
      <w:spacing w:lineRule="atLeast" w:line="240" w:before="0" w:after="0"/>
      <w:ind w:left="0" w:hanging="0"/>
      <w:jc w:val="center"/>
    </w:pPr>
    <w:rPr>
      <w:rFonts w:ascii="Calibri" w:hAnsi="Calibri" w:eastAsia="" w:cs="" w:asciiTheme="minorHAnsi" w:cstheme="minorBidi" w:eastAsiaTheme="minorEastAsia" w:hAnsiTheme="minorHAnsi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763edb"/>
    <w:pPr>
      <w:spacing w:before="0" w:after="108"/>
      <w:ind w:left="720" w:hanging="10"/>
      <w:contextualSpacing/>
    </w:pPr>
    <w:rPr/>
  </w:style>
  <w:style w:type="paragraph" w:styleId="NoSpacing">
    <w:name w:val="No Spacing"/>
    <w:uiPriority w:val="1"/>
    <w:qFormat/>
    <w:rsid w:val="0044258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unhideWhenUsed/>
    <w:qFormat/>
    <w:rsid w:val="00442589"/>
    <w:pPr>
      <w:spacing w:lineRule="auto" w:line="240" w:beforeAutospacing="1" w:afterAutospacing="1"/>
      <w:ind w:left="0" w:hanging="0"/>
      <w:jc w:val="left"/>
    </w:pPr>
    <w:rPr>
      <w:color w:val="auto"/>
      <w:sz w:val="24"/>
      <w:szCs w:val="24"/>
      <w:lang w:eastAsia="ru-RU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f14e6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71" w:customStyle="1">
    <w:name w:val="Style7"/>
    <w:basedOn w:val="Normal"/>
    <w:uiPriority w:val="99"/>
    <w:qFormat/>
    <w:rsid w:val="00424f7f"/>
    <w:pPr>
      <w:widowControl w:val="false"/>
      <w:suppressAutoHyphens w:val="true"/>
      <w:spacing w:lineRule="exact" w:line="485" w:before="0" w:after="0"/>
      <w:ind w:left="0" w:hanging="0"/>
      <w:jc w:val="center"/>
    </w:pPr>
    <w:rPr>
      <w:color w:val="auto"/>
      <w:sz w:val="20"/>
      <w:szCs w:val="20"/>
      <w:lang w:eastAsia="ru-RU"/>
    </w:rPr>
  </w:style>
  <w:style w:type="paragraph" w:styleId="Style25">
    <w:name w:val="Footnote Text"/>
    <w:basedOn w:val="Normal"/>
    <w:pPr/>
    <w:rPr/>
  </w:style>
  <w:style w:type="paragraph" w:styleId="Style26">
    <w:name w:val="Колонтитул"/>
    <w:basedOn w:val="Normal"/>
    <w:qFormat/>
    <w:pPr/>
    <w:rPr/>
  </w:style>
  <w:style w:type="paragraph" w:styleId="Style27">
    <w:name w:val="Footer"/>
    <w:basedOn w:val="Style26"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61">
    <w:name w:val="Style6"/>
    <w:basedOn w:val="Normal"/>
    <w:qFormat/>
    <w:pPr>
      <w:widowControl w:val="false"/>
      <w:ind w:left="38" w:hanging="0"/>
      <w:jc w:val="left"/>
    </w:pPr>
    <w:rPr>
      <w:rFonts w:ascii="Times New Roman" w:hAnsi="Times New Roman" w:eastAsia="" w:eastAsiaTheme="minorEastAsia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28">
    <w:name w:val="Содержимое таблицы"/>
    <w:basedOn w:val="Normal"/>
    <w:qFormat/>
    <w:pPr>
      <w:widowControl w:val="false"/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Style30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47c9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44258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book.ru/book/943866" TargetMode="External"/><Relationship Id="rId4" Type="http://schemas.openxmlformats.org/officeDocument/2006/relationships/hyperlink" Target="https://book.ru/book/943866" TargetMode="External"/><Relationship Id="rId5" Type="http://schemas.openxmlformats.org/officeDocument/2006/relationships/hyperlink" Target="https://book.ru/book/943866" TargetMode="External"/><Relationship Id="rId6" Type="http://schemas.openxmlformats.org/officeDocument/2006/relationships/hyperlink" Target="http://elib.fa.ru/" TargetMode="External"/><Relationship Id="rId7" Type="http://schemas.openxmlformats.org/officeDocument/2006/relationships/hyperlink" Target="http://elib.fa.ru/" TargetMode="External"/><Relationship Id="rId8" Type="http://schemas.openxmlformats.org/officeDocument/2006/relationships/hyperlink" Target="http://www.book.ru/" TargetMode="External"/><Relationship Id="rId9" Type="http://schemas.openxmlformats.org/officeDocument/2006/relationships/hyperlink" Target="http://www.book.ru/" TargetMode="External"/><Relationship Id="rId10" Type="http://schemas.openxmlformats.org/officeDocument/2006/relationships/hyperlink" Target="http://biblioclub.ru/" TargetMode="External"/><Relationship Id="rId11" Type="http://schemas.openxmlformats.org/officeDocument/2006/relationships/hyperlink" Target="http://biblioclub.ru/" TargetMode="External"/><Relationship Id="rId12" Type="http://schemas.openxmlformats.org/officeDocument/2006/relationships/hyperlink" Target="http://biblioclub.ru/" TargetMode="External"/><Relationship Id="rId13" Type="http://schemas.openxmlformats.org/officeDocument/2006/relationships/hyperlink" Target="http://biblioclub.ru/" TargetMode="External"/><Relationship Id="rId14" Type="http://schemas.openxmlformats.org/officeDocument/2006/relationships/hyperlink" Target="http://biblioclub.ru/" TargetMode="External"/><Relationship Id="rId15" Type="http://schemas.openxmlformats.org/officeDocument/2006/relationships/hyperlink" Target="http://biblioclub.ru/" TargetMode="External"/><Relationship Id="rId16" Type="http://schemas.openxmlformats.org/officeDocument/2006/relationships/hyperlink" Target="http://biblioclub.ru/" TargetMode="External"/><Relationship Id="rId17" Type="http://schemas.openxmlformats.org/officeDocument/2006/relationships/hyperlink" Target="http://biblioclub.ru/" TargetMode="External"/><Relationship Id="rId18" Type="http://schemas.openxmlformats.org/officeDocument/2006/relationships/hyperlink" Target="http://biblioclub.ru/" TargetMode="External"/><Relationship Id="rId19" Type="http://schemas.openxmlformats.org/officeDocument/2006/relationships/hyperlink" Target="http://biblioclub.ru/" TargetMode="External"/><Relationship Id="rId20" Type="http://schemas.openxmlformats.org/officeDocument/2006/relationships/hyperlink" Target="http://www.znanium.com/" TargetMode="External"/><Relationship Id="rId21" Type="http://schemas.openxmlformats.org/officeDocument/2006/relationships/hyperlink" Target="http://www.znanium.com/" TargetMode="External"/><Relationship Id="rId22" Type="http://schemas.openxmlformats.org/officeDocument/2006/relationships/hyperlink" Target="https://urait.ru/" TargetMode="External"/><Relationship Id="rId23" Type="http://schemas.openxmlformats.org/officeDocument/2006/relationships/hyperlink" Target="https://urait.ru/" TargetMode="External"/><Relationship Id="rId24" Type="http://schemas.openxmlformats.org/officeDocument/2006/relationships/hyperlink" Target="http://ebs.prospekt.org/books" TargetMode="External"/><Relationship Id="rId25" Type="http://schemas.openxmlformats.org/officeDocument/2006/relationships/hyperlink" Target="http://ebs.prospekt.org/books" TargetMode="External"/><Relationship Id="rId26" Type="http://schemas.openxmlformats.org/officeDocument/2006/relationships/hyperlink" Target="http://lib.alpinadigital.ru/" TargetMode="External"/><Relationship Id="rId27" Type="http://schemas.openxmlformats.org/officeDocument/2006/relationships/hyperlink" Target="http://lib.alpinadigital.ru/" TargetMode="External"/><Relationship Id="rId28" Type="http://schemas.openxmlformats.org/officeDocument/2006/relationships/hyperlink" Target="http://lib.alpinadigital.ru/" TargetMode="External"/><Relationship Id="rId29" Type="http://schemas.openxmlformats.org/officeDocument/2006/relationships/hyperlink" Target="http://lib.alpinadigital.ru/" TargetMode="External"/><Relationship Id="rId30" Type="http://schemas.openxmlformats.org/officeDocument/2006/relationships/hyperlink" Target="http://lib.alpinadigital.ru/" TargetMode="External"/><Relationship Id="rId31" Type="http://schemas.openxmlformats.org/officeDocument/2006/relationships/hyperlink" Target="http://lib.alpinadigital.ru/" TargetMode="External"/><Relationship Id="rId32" Type="http://schemas.openxmlformats.org/officeDocument/2006/relationships/hyperlink" Target="http://lib.alpinadigital.ru/" TargetMode="External"/><Relationship Id="rId33" Type="http://schemas.openxmlformats.org/officeDocument/2006/relationships/hyperlink" Target="http://lib.alpinadigital.ru/" TargetMode="External"/><Relationship Id="rId34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36" Type="http://schemas.openxmlformats.org/officeDocument/2006/relationships/hyperlink" Target="http://lib.alpinadigital.ru/" TargetMode="External"/><Relationship Id="rId37" Type="http://schemas.openxmlformats.org/officeDocument/2006/relationships/hyperlink" Target="http://lib.alpinadigital.ru/" TargetMode="External"/><Relationship Id="rId38" Type="http://schemas.openxmlformats.org/officeDocument/2006/relationships/hyperlink" Target="http://lib.alpinadigital.ru/" TargetMode="External"/><Relationship Id="rId39" Type="http://schemas.openxmlformats.org/officeDocument/2006/relationships/hyperlink" Target="https://grebennikon.ru/" TargetMode="External"/><Relationship Id="rId40" Type="http://schemas.openxmlformats.org/officeDocument/2006/relationships/hyperlink" Target="https://grebennikon.ru/" TargetMode="External"/><Relationship Id="rId41" Type="http://schemas.openxmlformats.org/officeDocument/2006/relationships/hyperlink" Target="http://elibrary.ru/" TargetMode="External"/><Relationship Id="rId42" Type="http://schemas.openxmlformats.org/officeDocument/2006/relationships/hyperlink" Target="http://elibrary.ru/" TargetMode="External"/><Relationship Id="rId43" Type="http://schemas.openxmlformats.org/officeDocument/2006/relationships/hyperlink" Target="http://elibrary.ru/" TargetMode="External"/><Relationship Id="rId44" Type="http://schemas.openxmlformats.org/officeDocument/2006/relationships/hyperlink" Target="http://elibrary.ru/" TargetMode="External"/><Relationship Id="rId45" Type="http://schemas.openxmlformats.org/officeDocument/2006/relationships/hyperlink" Target="http://elibrary.ru/" TargetMode="External"/><Relationship Id="rId46" Type="http://schemas.openxmlformats.org/officeDocument/2006/relationships/hyperlink" Target="http://elibrary.ru/" TargetMode="External"/><Relationship Id="rId47" Type="http://schemas.openxmlformats.org/officeDocument/2006/relationships/hyperlink" Target="http://elibrary.ru/" TargetMode="External"/><Relationship Id="rId48" Type="http://schemas.openxmlformats.org/officeDocument/2006/relationships/hyperlink" Target="http://elibrary.ru/" TargetMode="External"/><Relationship Id="rId49" Type="http://schemas.openxmlformats.org/officeDocument/2006/relationships/hyperlink" Target="http://elibrary.ru/" TargetMode="External"/><Relationship Id="rId50" Type="http://schemas.openxmlformats.org/officeDocument/2006/relationships/hyperlink" Target="http://&#1085;&#1101;&#1073;.&#1088;&#1092;/" TargetMode="External"/><Relationship Id="rId51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www.consultant.ru/" TargetMode="External"/><Relationship Id="rId53" Type="http://schemas.openxmlformats.org/officeDocument/2006/relationships/hyperlink" Target="http://www.consultant.ru/" TargetMode="External"/><Relationship Id="rId54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9" Type="http://schemas.openxmlformats.org/officeDocument/2006/relationships/hyperlink" Target="http://ru.wikipedia.org/wiki/Wiki" TargetMode="External"/><Relationship Id="rId60" Type="http://schemas.openxmlformats.org/officeDocument/2006/relationships/hyperlink" Target="http://ru.wikipedia.org/wiki/Wiki" TargetMode="External"/><Relationship Id="rId61" Type="http://schemas.openxmlformats.org/officeDocument/2006/relationships/hyperlink" Target="http://ru.wikipedia.org/wiki/Wiki" TargetMode="External"/><Relationship Id="rId62" Type="http://schemas.openxmlformats.org/officeDocument/2006/relationships/hyperlink" Target="http://ru.wikipedia.org/wiki/Wiki" TargetMode="External"/><Relationship Id="rId63" Type="http://schemas.openxmlformats.org/officeDocument/2006/relationships/hyperlink" Target="http://ru.wikipedia.org/wiki/Wiki" TargetMode="External"/><Relationship Id="rId64" Type="http://schemas.openxmlformats.org/officeDocument/2006/relationships/hyperlink" Target="http://ru.wikipedia.org/wiki/Wiki" TargetMode="External"/><Relationship Id="rId65" Type="http://schemas.openxmlformats.org/officeDocument/2006/relationships/hyperlink" Target="http://ru.wikipedia.org/wiki/Wiki" TargetMode="External"/><Relationship Id="rId66" Type="http://schemas.openxmlformats.org/officeDocument/2006/relationships/hyperlink" Target="http://ru.wikipedia.org/wiki/Wiki" TargetMode="External"/><Relationship Id="rId67" Type="http://schemas.openxmlformats.org/officeDocument/2006/relationships/hyperlink" Target="http://ru.wikipedia.org/wiki/Wiki" TargetMode="External"/><Relationship Id="rId68" Type="http://schemas.openxmlformats.org/officeDocument/2006/relationships/hyperlink" Target="http://ru.wikipedia.org/wiki/Wiki" TargetMode="External"/><Relationship Id="rId69" Type="http://schemas.openxmlformats.org/officeDocument/2006/relationships/hyperlink" Target="http://ru.wikipedia.org/wiki/Wiki" TargetMode="External"/><Relationship Id="rId70" Type="http://schemas.openxmlformats.org/officeDocument/2006/relationships/hyperlink" Target="http://ru.wikipedia.org/wiki/Wiki" TargetMode="External"/><Relationship Id="rId71" Type="http://schemas.openxmlformats.org/officeDocument/2006/relationships/hyperlink" Target="http://ru.wikipedia.org/wiki/Wiki" TargetMode="External"/><Relationship Id="rId72" Type="http://schemas.openxmlformats.org/officeDocument/2006/relationships/footer" Target="footer1.xml"/><Relationship Id="rId73" Type="http://schemas.openxmlformats.org/officeDocument/2006/relationships/footer" Target="footer2.xml"/><Relationship Id="rId74" Type="http://schemas.openxmlformats.org/officeDocument/2006/relationships/footer" Target="footer3.xml"/><Relationship Id="rId75" Type="http://schemas.openxmlformats.org/officeDocument/2006/relationships/numbering" Target="numbering.xml"/><Relationship Id="rId76" Type="http://schemas.openxmlformats.org/officeDocument/2006/relationships/fontTable" Target="fontTable.xml"/><Relationship Id="rId77" Type="http://schemas.openxmlformats.org/officeDocument/2006/relationships/settings" Target="settings.xml"/><Relationship Id="rId7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Application>LibreOffice/7.3.7.2$Linux_X86_64 LibreOffice_project/30$Build-2</Application>
  <AppVersion>15.0000</AppVersion>
  <Pages>19</Pages>
  <Words>3661</Words>
  <Characters>27340</Characters>
  <CharactersWithSpaces>30876</CharactersWithSpaces>
  <Paragraphs>431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2023-04-01T19:43:00Z</dcterms:created>
  <dc:creator>WWW</dc:creator>
  <dc:description/>
  <dc:language>ru-RU</dc:language>
  <cp:lastModifiedBy/>
  <cp:lastPrinted>2024-01-26T12:22:00Z</cp:lastPrinted>
  <dcterms:modified xsi:type="dcterms:W3CDTF">2025-12-05T00:32:43Z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